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84B" w:rsidRPr="002A304F" w:rsidRDefault="0065184B" w:rsidP="00387A22">
      <w:pPr>
        <w:rPr>
          <w:rFonts w:ascii="Traditional Arabic" w:hAnsi="Traditional Arabic" w:cs="Traditional Arabic"/>
          <w:color w:val="000000" w:themeColor="text1"/>
          <w:bdr w:val="none" w:sz="0" w:space="0" w:color="auto" w:frame="1"/>
          <w:rtl/>
        </w:rPr>
      </w:pPr>
      <w:r>
        <w:rPr>
          <w:noProof/>
          <w:sz w:val="12"/>
          <w:szCs w:val="12"/>
        </w:rPr>
        <w:drawing>
          <wp:anchor distT="0" distB="0" distL="114300" distR="114300" simplePos="0" relativeHeight="251660288" behindDoc="0" locked="0" layoutInCell="1" allowOverlap="1" wp14:anchorId="15F3C881" wp14:editId="445FAD6B">
            <wp:simplePos x="0" y="0"/>
            <wp:positionH relativeFrom="column">
              <wp:posOffset>5226050</wp:posOffset>
            </wp:positionH>
            <wp:positionV relativeFrom="paragraph">
              <wp:posOffset>72390</wp:posOffset>
            </wp:positionV>
            <wp:extent cx="1226820" cy="813435"/>
            <wp:effectExtent l="0" t="0" r="0" b="5715"/>
            <wp:wrapNone/>
            <wp:docPr id="26" name="صورة 26" descr="نتيجة بحث الصور عن شعار وزارة 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نتيجة بحث الصور عن شعار وزارة التعليم"/>
                    <pic:cNvPicPr>
                      <a:picLocks noChangeAspect="1" noChangeArrowheads="1"/>
                    </pic:cNvPicPr>
                  </pic:nvPicPr>
                  <pic:blipFill>
                    <a:blip r:embed="rId5" cstate="print"/>
                    <a:srcRect/>
                    <a:stretch>
                      <a:fillRect/>
                    </a:stretch>
                  </pic:blipFill>
                  <pic:spPr bwMode="auto">
                    <a:xfrm>
                      <a:off x="0" y="0"/>
                      <a:ext cx="1226820" cy="81343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9264" behindDoc="0" locked="0" layoutInCell="1" allowOverlap="1" wp14:anchorId="258CB053" wp14:editId="21551A73">
                <wp:simplePos x="0" y="0"/>
                <wp:positionH relativeFrom="column">
                  <wp:posOffset>1897380</wp:posOffset>
                </wp:positionH>
                <wp:positionV relativeFrom="paragraph">
                  <wp:posOffset>-65405</wp:posOffset>
                </wp:positionV>
                <wp:extent cx="2923540" cy="1667510"/>
                <wp:effectExtent l="0" t="0" r="0" b="8890"/>
                <wp:wrapNone/>
                <wp:docPr id="1" name="مربع نص 1"/>
                <wp:cNvGraphicFramePr/>
                <a:graphic xmlns:a="http://schemas.openxmlformats.org/drawingml/2006/main">
                  <a:graphicData uri="http://schemas.microsoft.com/office/word/2010/wordprocessingShape">
                    <wps:wsp>
                      <wps:cNvSpPr txBox="1"/>
                      <wps:spPr>
                        <a:xfrm>
                          <a:off x="0" y="0"/>
                          <a:ext cx="2923540" cy="1667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281A" w:rsidRDefault="000B281A" w:rsidP="0065184B">
                            <w:r>
                              <w:t>Saudi Arabia</w:t>
                            </w:r>
                          </w:p>
                          <w:p w:rsidR="000B281A" w:rsidRDefault="000B281A" w:rsidP="0065184B">
                            <w:r>
                              <w:t>Ministry of education</w:t>
                            </w:r>
                          </w:p>
                          <w:p w:rsidR="000B281A" w:rsidRDefault="000B281A" w:rsidP="0065184B">
                            <w:r>
                              <w:t xml:space="preserve">General Administration of Education in </w:t>
                            </w:r>
                            <w:proofErr w:type="spellStart"/>
                            <w:r>
                              <w:t>Tabuk</w:t>
                            </w:r>
                            <w:proofErr w:type="spellEnd"/>
                          </w:p>
                          <w:p w:rsidR="000B281A" w:rsidRDefault="000B281A" w:rsidP="0065184B">
                            <w:r>
                              <w:t>Sixteenth intermediate development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margin-left:149.4pt;margin-top:-5.15pt;width:230.2pt;height:1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" fillcolor="white [3201]" stroked="f" strokeweight=".5pt">
                <v:textbox>
                  <w:txbxContent>
                    <w:p w:rsidR="0065184B" w:rsidRDefault="0065184B" w:rsidP="0065184B">
                      <w:r>
                        <w:t>Saudi Arabia</w:t>
                      </w:r>
                    </w:p>
                    <w:p w:rsidR="0065184B" w:rsidRDefault="0065184B" w:rsidP="0065184B">
                      <w:r>
                        <w:t>Ministry of education</w:t>
                      </w:r>
                    </w:p>
                    <w:p w:rsidR="0065184B" w:rsidRDefault="0065184B" w:rsidP="0065184B">
                      <w:r>
                        <w:t xml:space="preserve">General Administration of Education in </w:t>
                      </w:r>
                      <w:proofErr w:type="spellStart"/>
                      <w:r>
                        <w:t>Tabuk</w:t>
                      </w:r>
                      <w:proofErr w:type="spellEnd"/>
                    </w:p>
                    <w:p w:rsidR="0065184B" w:rsidRDefault="0065184B" w:rsidP="0065184B">
                      <w:r>
                        <w:t>Sixteenth intermediate development</w:t>
                      </w:r>
                    </w:p>
                  </w:txbxContent>
                </v:textbox>
              </v:shape>
            </w:pict>
          </mc:Fallback>
        </mc:AlternateContent>
      </w:r>
      <w:r>
        <w:rPr>
          <w:rFonts w:ascii="Traditional Arabic" w:hAnsi="Traditional Arabic" w:cs="Traditional Arabic" w:hint="cs"/>
          <w:noProof/>
          <w:color w:val="000000" w:themeColor="text1"/>
        </w:rPr>
        <w:drawing>
          <wp:anchor distT="0" distB="0" distL="114300" distR="114300" simplePos="0" relativeHeight="251661312" behindDoc="0" locked="0" layoutInCell="1" allowOverlap="1" wp14:anchorId="58E46D64" wp14:editId="4E457755">
            <wp:simplePos x="0" y="0"/>
            <wp:positionH relativeFrom="column">
              <wp:posOffset>-49460</wp:posOffset>
            </wp:positionH>
            <wp:positionV relativeFrom="paragraph">
              <wp:posOffset>-241782</wp:posOffset>
            </wp:positionV>
            <wp:extent cx="1417320" cy="1416685"/>
            <wp:effectExtent l="0" t="0" r="0" b="0"/>
            <wp:wrapNone/>
            <wp:docPr id="29" name="صورة 29" descr="نتيجة بحث الصور عن شعار المتوسطة السادسة عشر تبو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نتيجة بحث الصور عن شعار المتوسطة السادسة عشر تبوك"/>
                    <pic:cNvPicPr>
                      <a:picLocks noChangeAspect="1" noChangeArrowheads="1"/>
                    </pic:cNvPicPr>
                  </pic:nvPicPr>
                  <pic:blipFill>
                    <a:blip r:embed="rId6" cstate="print"/>
                    <a:srcRect/>
                    <a:stretch>
                      <a:fillRect/>
                    </a:stretch>
                  </pic:blipFill>
                  <pic:spPr bwMode="auto">
                    <a:xfrm>
                      <a:off x="0" y="0"/>
                      <a:ext cx="1417320" cy="1416685"/>
                    </a:xfrm>
                    <a:prstGeom prst="rect">
                      <a:avLst/>
                    </a:prstGeom>
                    <a:noFill/>
                    <a:ln w="9525">
                      <a:noFill/>
                      <a:miter lim="800000"/>
                      <a:headEnd/>
                      <a:tailEnd/>
                    </a:ln>
                  </pic:spPr>
                </pic:pic>
              </a:graphicData>
            </a:graphic>
          </wp:anchor>
        </w:drawing>
      </w:r>
    </w:p>
    <w:p w:rsidR="0065184B" w:rsidRPr="002A304F" w:rsidRDefault="0065184B" w:rsidP="0065184B">
      <w:pPr>
        <w:jc w:val="center"/>
        <w:rPr>
          <w:rFonts w:ascii="Traditional Arabic" w:hAnsi="Traditional Arabic" w:cs="Traditional Arabic"/>
          <w:b/>
          <w:bCs/>
          <w:color w:val="000000" w:themeColor="text1"/>
          <w:sz w:val="18"/>
          <w:szCs w:val="18"/>
          <w:bdr w:val="none" w:sz="0" w:space="0" w:color="auto" w:frame="1"/>
          <w:rtl/>
        </w:rPr>
      </w:pPr>
      <w:r w:rsidRPr="002A304F">
        <w:rPr>
          <w:rFonts w:ascii="Traditional Arabic" w:hAnsi="Traditional Arabic" w:cs="Traditional Arabic" w:hint="cs"/>
          <w:b/>
          <w:bCs/>
          <w:color w:val="000000" w:themeColor="text1"/>
          <w:sz w:val="18"/>
          <w:szCs w:val="18"/>
          <w:bdr w:val="none" w:sz="0" w:space="0" w:color="auto" w:frame="1"/>
          <w:rtl/>
        </w:rPr>
        <w:t>المتوسطة السادسة عشر تطوير</w:t>
      </w:r>
    </w:p>
    <w:p w:rsidR="0065184B" w:rsidRDefault="0065184B" w:rsidP="0065184B"/>
    <w:p w:rsidR="0065184B" w:rsidRPr="003E5DD8" w:rsidRDefault="0065184B" w:rsidP="0065184B">
      <w:pPr>
        <w:tabs>
          <w:tab w:val="left" w:pos="5578"/>
        </w:tabs>
        <w:rPr>
          <w:sz w:val="32"/>
          <w:szCs w:val="32"/>
        </w:rPr>
      </w:pPr>
    </w:p>
    <w:p w:rsidR="0065184B" w:rsidRPr="003E5DD8" w:rsidRDefault="0065184B" w:rsidP="0065184B">
      <w:pPr>
        <w:rPr>
          <w:sz w:val="32"/>
          <w:szCs w:val="32"/>
          <w:rtl/>
        </w:rPr>
      </w:pPr>
    </w:p>
    <w:p w:rsidR="0065184B" w:rsidRPr="003E5DD8" w:rsidRDefault="0065184B" w:rsidP="0065184B">
      <w:pPr>
        <w:rPr>
          <w:color w:val="4F81BD" w:themeColor="accent1"/>
          <w:sz w:val="32"/>
          <w:szCs w:val="32"/>
          <w:u w:val="single"/>
        </w:rPr>
      </w:pPr>
    </w:p>
    <w:p w:rsidR="0065184B" w:rsidRPr="000D4CEA" w:rsidRDefault="0065184B" w:rsidP="0065184B">
      <w:pPr>
        <w:jc w:val="center"/>
        <w:rPr>
          <w:color w:val="4F81BD" w:themeColor="accent1"/>
          <w:sz w:val="32"/>
          <w:szCs w:val="32"/>
          <w:u w:val="single"/>
          <w:rtl/>
        </w:rPr>
      </w:pPr>
      <w:r w:rsidRPr="003E5DD8">
        <w:rPr>
          <w:color w:val="4F81BD" w:themeColor="accent1"/>
          <w:sz w:val="32"/>
          <w:szCs w:val="32"/>
          <w:u w:val="single"/>
        </w:rPr>
        <w:t>Scientific research on</w:t>
      </w:r>
    </w:p>
    <w:p w:rsidR="00266845" w:rsidRPr="003E5DD8" w:rsidRDefault="00266845" w:rsidP="00266845">
      <w:pPr>
        <w:jc w:val="center"/>
        <w:rPr>
          <w:sz w:val="32"/>
          <w:szCs w:val="32"/>
          <w:rtl/>
        </w:rPr>
      </w:pPr>
      <w:r w:rsidRPr="000B2E29">
        <w:rPr>
          <w:color w:val="4F81BD" w:themeColor="accent1"/>
          <w:sz w:val="32"/>
          <w:szCs w:val="32"/>
          <w:u w:val="single"/>
        </w:rPr>
        <w:t xml:space="preserve">Types of water and ways of their impact on agricultural crops in the city of </w:t>
      </w:r>
      <w:proofErr w:type="spellStart"/>
      <w:r w:rsidRPr="000B2E29">
        <w:rPr>
          <w:color w:val="4F81BD" w:themeColor="accent1"/>
          <w:sz w:val="32"/>
          <w:szCs w:val="32"/>
          <w:u w:val="single"/>
        </w:rPr>
        <w:t>Tabuk</w:t>
      </w:r>
      <w:proofErr w:type="spellEnd"/>
    </w:p>
    <w:p w:rsidR="0065184B" w:rsidRPr="003E5DD8" w:rsidRDefault="0065184B" w:rsidP="0065184B">
      <w:pPr>
        <w:jc w:val="center"/>
        <w:rPr>
          <w:sz w:val="32"/>
          <w:szCs w:val="32"/>
          <w:rtl/>
        </w:rPr>
      </w:pPr>
    </w:p>
    <w:p w:rsidR="00266845" w:rsidRPr="003E5DD8" w:rsidRDefault="00266845" w:rsidP="00266845">
      <w:pPr>
        <w:jc w:val="center"/>
        <w:rPr>
          <w:sz w:val="32"/>
          <w:szCs w:val="32"/>
        </w:rPr>
      </w:pPr>
      <w:r w:rsidRPr="003E5DD8">
        <w:rPr>
          <w:sz w:val="32"/>
          <w:szCs w:val="32"/>
        </w:rPr>
        <w:t>The research is submitted by third graders average</w:t>
      </w:r>
    </w:p>
    <w:p w:rsidR="00266845" w:rsidRPr="000B2E29" w:rsidRDefault="00266845" w:rsidP="00266845">
      <w:pPr>
        <w:jc w:val="center"/>
        <w:rPr>
          <w:sz w:val="32"/>
          <w:szCs w:val="32"/>
        </w:rPr>
      </w:pPr>
      <w:r w:rsidRPr="003E5DD8">
        <w:rPr>
          <w:rFonts w:cs="Arial"/>
          <w:sz w:val="32"/>
          <w:szCs w:val="32"/>
          <w:rtl/>
        </w:rPr>
        <w:t xml:space="preserve">. </w:t>
      </w:r>
      <w:r w:rsidRPr="000B2E29">
        <w:rPr>
          <w:sz w:val="32"/>
          <w:szCs w:val="32"/>
        </w:rPr>
        <w:t>Third year middle school students</w:t>
      </w:r>
    </w:p>
    <w:p w:rsidR="00266845" w:rsidRPr="000B2E29" w:rsidRDefault="00266845" w:rsidP="00266845">
      <w:pPr>
        <w:jc w:val="center"/>
        <w:rPr>
          <w:sz w:val="32"/>
          <w:szCs w:val="32"/>
        </w:rPr>
      </w:pPr>
      <w:r w:rsidRPr="000B2E29">
        <w:rPr>
          <w:sz w:val="32"/>
          <w:szCs w:val="32"/>
        </w:rPr>
        <w:t xml:space="preserve">Lana </w:t>
      </w:r>
      <w:proofErr w:type="spellStart"/>
      <w:r w:rsidRPr="000B2E29">
        <w:rPr>
          <w:sz w:val="32"/>
          <w:szCs w:val="32"/>
        </w:rPr>
        <w:t>Nouran</w:t>
      </w:r>
      <w:proofErr w:type="spellEnd"/>
      <w:r w:rsidRPr="000B2E29">
        <w:rPr>
          <w:sz w:val="32"/>
          <w:szCs w:val="32"/>
        </w:rPr>
        <w:t xml:space="preserve"> Al </w:t>
      </w:r>
      <w:proofErr w:type="spellStart"/>
      <w:r w:rsidRPr="000B2E29">
        <w:rPr>
          <w:sz w:val="32"/>
          <w:szCs w:val="32"/>
        </w:rPr>
        <w:t>Rashidi</w:t>
      </w:r>
      <w:proofErr w:type="spellEnd"/>
    </w:p>
    <w:p w:rsidR="00266845" w:rsidRPr="000B2E29" w:rsidRDefault="00266845" w:rsidP="00266845">
      <w:pPr>
        <w:jc w:val="center"/>
        <w:rPr>
          <w:sz w:val="32"/>
          <w:szCs w:val="32"/>
        </w:rPr>
      </w:pPr>
      <w:r w:rsidRPr="000B2E29">
        <w:rPr>
          <w:sz w:val="32"/>
          <w:szCs w:val="32"/>
        </w:rPr>
        <w:t xml:space="preserve">Sarah Nasser </w:t>
      </w:r>
      <w:proofErr w:type="spellStart"/>
      <w:r w:rsidRPr="000B2E29">
        <w:rPr>
          <w:sz w:val="32"/>
          <w:szCs w:val="32"/>
        </w:rPr>
        <w:t>Issa</w:t>
      </w:r>
      <w:proofErr w:type="spellEnd"/>
    </w:p>
    <w:p w:rsidR="00266845" w:rsidRPr="000B2E29" w:rsidRDefault="00266845" w:rsidP="00266845">
      <w:pPr>
        <w:jc w:val="center"/>
        <w:rPr>
          <w:sz w:val="32"/>
          <w:szCs w:val="32"/>
        </w:rPr>
      </w:pPr>
      <w:r w:rsidRPr="000B2E29">
        <w:rPr>
          <w:sz w:val="32"/>
          <w:szCs w:val="32"/>
        </w:rPr>
        <w:t xml:space="preserve">Fatima </w:t>
      </w:r>
      <w:proofErr w:type="spellStart"/>
      <w:r w:rsidRPr="000B2E29">
        <w:rPr>
          <w:sz w:val="32"/>
          <w:szCs w:val="32"/>
        </w:rPr>
        <w:t>Sanad</w:t>
      </w:r>
      <w:proofErr w:type="spellEnd"/>
      <w:r w:rsidRPr="000B2E29">
        <w:rPr>
          <w:sz w:val="32"/>
          <w:szCs w:val="32"/>
        </w:rPr>
        <w:t xml:space="preserve"> Al-</w:t>
      </w:r>
      <w:proofErr w:type="spellStart"/>
      <w:r w:rsidRPr="000B2E29">
        <w:rPr>
          <w:sz w:val="32"/>
          <w:szCs w:val="32"/>
        </w:rPr>
        <w:t>Enezi</w:t>
      </w:r>
      <w:proofErr w:type="spellEnd"/>
      <w:r w:rsidRPr="000B2E29">
        <w:rPr>
          <w:sz w:val="32"/>
          <w:szCs w:val="32"/>
        </w:rPr>
        <w:t xml:space="preserve"> (Second Intermediate</w:t>
      </w:r>
    </w:p>
    <w:p w:rsidR="0065184B" w:rsidRPr="00266845" w:rsidRDefault="0065184B" w:rsidP="0065184B">
      <w:pPr>
        <w:jc w:val="center"/>
        <w:rPr>
          <w:sz w:val="32"/>
          <w:szCs w:val="32"/>
          <w:rtl/>
        </w:rPr>
      </w:pPr>
    </w:p>
    <w:p w:rsidR="0065184B" w:rsidRPr="003E5DD8" w:rsidRDefault="0065184B" w:rsidP="0065184B">
      <w:pPr>
        <w:jc w:val="center"/>
        <w:rPr>
          <w:sz w:val="32"/>
          <w:szCs w:val="32"/>
          <w:rtl/>
        </w:rPr>
      </w:pPr>
    </w:p>
    <w:p w:rsidR="0065184B" w:rsidRPr="003E5DD8" w:rsidRDefault="0065184B" w:rsidP="0065184B">
      <w:pPr>
        <w:jc w:val="center"/>
        <w:rPr>
          <w:sz w:val="32"/>
          <w:szCs w:val="32"/>
          <w:rtl/>
        </w:rPr>
      </w:pPr>
    </w:p>
    <w:p w:rsidR="0065184B" w:rsidRPr="003E5DD8" w:rsidRDefault="0065184B" w:rsidP="0065184B">
      <w:pPr>
        <w:jc w:val="center"/>
        <w:rPr>
          <w:sz w:val="32"/>
          <w:szCs w:val="32"/>
        </w:rPr>
      </w:pPr>
      <w:r w:rsidRPr="003E5DD8">
        <w:rPr>
          <w:sz w:val="32"/>
          <w:szCs w:val="32"/>
        </w:rPr>
        <w:t xml:space="preserve">Supervision of the teacher Globe / Fatima </w:t>
      </w:r>
      <w:proofErr w:type="spellStart"/>
      <w:r w:rsidRPr="003E5DD8">
        <w:rPr>
          <w:sz w:val="32"/>
          <w:szCs w:val="32"/>
        </w:rPr>
        <w:t>Dhayan</w:t>
      </w:r>
      <w:proofErr w:type="spellEnd"/>
      <w:r w:rsidRPr="003E5DD8">
        <w:rPr>
          <w:sz w:val="32"/>
          <w:szCs w:val="32"/>
        </w:rPr>
        <w:t xml:space="preserve"> Al-</w:t>
      </w:r>
      <w:proofErr w:type="spellStart"/>
      <w:r w:rsidRPr="003E5DD8">
        <w:rPr>
          <w:sz w:val="32"/>
          <w:szCs w:val="32"/>
        </w:rPr>
        <w:t>Juhani</w:t>
      </w:r>
      <w:proofErr w:type="spellEnd"/>
    </w:p>
    <w:p w:rsidR="0065184B" w:rsidRPr="003E5DD8" w:rsidRDefault="0065184B" w:rsidP="0065184B">
      <w:pPr>
        <w:jc w:val="center"/>
        <w:rPr>
          <w:sz w:val="32"/>
          <w:szCs w:val="32"/>
          <w:rtl/>
        </w:rPr>
      </w:pPr>
      <w:r w:rsidRPr="003E5DD8">
        <w:rPr>
          <w:sz w:val="32"/>
          <w:szCs w:val="32"/>
        </w:rPr>
        <w:t xml:space="preserve">School leader / </w:t>
      </w:r>
      <w:proofErr w:type="spellStart"/>
      <w:r w:rsidRPr="003E5DD8">
        <w:rPr>
          <w:sz w:val="32"/>
          <w:szCs w:val="32"/>
        </w:rPr>
        <w:t>Fadila</w:t>
      </w:r>
      <w:proofErr w:type="spellEnd"/>
      <w:r w:rsidRPr="003E5DD8">
        <w:rPr>
          <w:sz w:val="32"/>
          <w:szCs w:val="32"/>
        </w:rPr>
        <w:t xml:space="preserve"> Al-</w:t>
      </w:r>
      <w:proofErr w:type="spellStart"/>
      <w:r w:rsidRPr="003E5DD8">
        <w:rPr>
          <w:sz w:val="32"/>
          <w:szCs w:val="32"/>
        </w:rPr>
        <w:t>Nazzawi</w:t>
      </w:r>
      <w:proofErr w:type="spellEnd"/>
    </w:p>
    <w:p w:rsidR="00B750AC" w:rsidRDefault="00B750AC">
      <w:pPr>
        <w:rPr>
          <w:rtl/>
        </w:rPr>
      </w:pPr>
    </w:p>
    <w:p w:rsidR="0065184B" w:rsidRDefault="0065184B">
      <w:pPr>
        <w:rPr>
          <w:rtl/>
        </w:rPr>
      </w:pPr>
    </w:p>
    <w:p w:rsidR="0065184B" w:rsidRDefault="0065184B">
      <w:pPr>
        <w:rPr>
          <w:rtl/>
        </w:rPr>
      </w:pPr>
    </w:p>
    <w:p w:rsidR="0065184B" w:rsidRPr="008E41FE" w:rsidRDefault="0065184B" w:rsidP="0065184B">
      <w:pPr>
        <w:jc w:val="center"/>
        <w:rPr>
          <w:color w:val="4F81BD" w:themeColor="accent1"/>
          <w:sz w:val="52"/>
          <w:szCs w:val="52"/>
        </w:rPr>
      </w:pPr>
      <w:r w:rsidRPr="0065184B">
        <w:rPr>
          <w:color w:val="4F81BD" w:themeColor="accent1"/>
          <w:sz w:val="40"/>
          <w:szCs w:val="40"/>
        </w:rPr>
        <w:lastRenderedPageBreak/>
        <w:t>Research Summary</w:t>
      </w:r>
    </w:p>
    <w:p w:rsidR="0065184B" w:rsidRPr="008E41FE" w:rsidRDefault="0065184B" w:rsidP="00721CFD">
      <w:pPr>
        <w:rPr>
          <w:sz w:val="32"/>
          <w:szCs w:val="32"/>
        </w:rPr>
      </w:pPr>
      <w:r w:rsidRPr="008E41FE">
        <w:rPr>
          <w:sz w:val="32"/>
          <w:szCs w:val="32"/>
        </w:rPr>
        <w:t xml:space="preserve">When intensive modern agriculture began, there were about 500 cubic kilometers of water under the Saudi desert. However, in recent years, it is estimated that about 21 cubic kilometers are pumped to the surface annually for use on farms. These quantities are not compensated for by the rains, because they are extremely rare. According to a study conducted in 2004, Saudis were on their way to using at least 96 cubic miles (400 km3) of groundwater by 2008. Experts estimate that four fifths of Saudi groundwater has been consumed. There are no rivers, lakes, or large areas Of natural plants because the precipitation is minimal. Nevertheless, it is through oases and then desalination plants, </w:t>
      </w:r>
      <w:r w:rsidR="00721CFD" w:rsidRPr="00721CFD">
        <w:rPr>
          <w:sz w:val="32"/>
          <w:szCs w:val="32"/>
        </w:rPr>
        <w:t>And the water that performs this function is pumped from below the surface of the earth, from aquifers filled thousands of years ago, when the climate in Saudi Arabia was wetter. According to National Geographic, “This groundwater in this unlikely location has given the nation hope of achieving its long-awaited goal of feeding itself rather than importing food from other countries.” However, this solution has a limited life. Because water supplies are decreasing at a rapid rate, and then the problem of research comes into the importance of water types and ways of their impact on agricultural crops</w:t>
      </w:r>
      <w:bookmarkStart w:id="0" w:name="_GoBack"/>
      <w:bookmarkEnd w:id="0"/>
    </w:p>
    <w:p w:rsidR="0065184B" w:rsidRPr="008E41FE" w:rsidRDefault="0065184B" w:rsidP="0065184B">
      <w:pPr>
        <w:rPr>
          <w:color w:val="4F81BD" w:themeColor="accent1"/>
          <w:sz w:val="40"/>
          <w:szCs w:val="40"/>
        </w:rPr>
      </w:pPr>
      <w:r w:rsidRPr="008E41FE">
        <w:rPr>
          <w:color w:val="4F81BD" w:themeColor="accent1"/>
          <w:sz w:val="40"/>
          <w:szCs w:val="40"/>
        </w:rPr>
        <w:t>The research contains the importance of the research</w:t>
      </w:r>
    </w:p>
    <w:p w:rsidR="0065184B" w:rsidRDefault="0065184B" w:rsidP="008E41FE">
      <w:pPr>
        <w:jc w:val="right"/>
        <w:rPr>
          <w:sz w:val="28"/>
          <w:szCs w:val="28"/>
          <w:rtl/>
        </w:rPr>
      </w:pPr>
      <w:r w:rsidRPr="008E41FE">
        <w:rPr>
          <w:sz w:val="32"/>
          <w:szCs w:val="32"/>
        </w:rPr>
        <w:t xml:space="preserve">From the scientific point of view, the importance of this research is evident in the fact that it contributes to enriching scientific knowledge in the field of agriculture and soil and its relationship with well water, through its findings; it also highlights </w:t>
      </w:r>
      <w:proofErr w:type="spellStart"/>
      <w:r w:rsidRPr="008E41FE">
        <w:rPr>
          <w:sz w:val="32"/>
          <w:szCs w:val="32"/>
        </w:rPr>
        <w:t>Tabuk</w:t>
      </w:r>
      <w:proofErr w:type="spellEnd"/>
      <w:r w:rsidRPr="008E41FE">
        <w:rPr>
          <w:sz w:val="32"/>
          <w:szCs w:val="32"/>
        </w:rPr>
        <w:t xml:space="preserve"> agriculture by assessing the reality of this experiment. In addition to his scientific contribution as a reference that benefits students and researchers in the field of agriculture and soil. Either in practical or applied terms</w:t>
      </w:r>
      <w:r w:rsidRPr="0065184B">
        <w:rPr>
          <w:rFonts w:cs="Arial"/>
          <w:sz w:val="28"/>
          <w:szCs w:val="28"/>
          <w:rtl/>
        </w:rPr>
        <w:t>.</w:t>
      </w:r>
    </w:p>
    <w:p w:rsidR="0065184B" w:rsidRDefault="0065184B" w:rsidP="0065184B">
      <w:pPr>
        <w:rPr>
          <w:sz w:val="28"/>
          <w:szCs w:val="28"/>
          <w:rtl/>
        </w:rPr>
      </w:pPr>
    </w:p>
    <w:p w:rsidR="0065184B" w:rsidRDefault="0065184B" w:rsidP="0065184B">
      <w:pPr>
        <w:rPr>
          <w:sz w:val="28"/>
          <w:szCs w:val="28"/>
          <w:rtl/>
        </w:rPr>
      </w:pPr>
    </w:p>
    <w:p w:rsidR="0065184B" w:rsidRDefault="0065184B" w:rsidP="0065184B">
      <w:pPr>
        <w:rPr>
          <w:sz w:val="28"/>
          <w:szCs w:val="28"/>
          <w:rtl/>
        </w:rPr>
      </w:pPr>
    </w:p>
    <w:p w:rsidR="006E6B0F" w:rsidRPr="008E41FE" w:rsidRDefault="006E6B0F" w:rsidP="006E6B0F">
      <w:pPr>
        <w:rPr>
          <w:color w:val="4F81BD" w:themeColor="accent1"/>
          <w:sz w:val="40"/>
          <w:szCs w:val="40"/>
        </w:rPr>
      </w:pPr>
      <w:r w:rsidRPr="008E41FE">
        <w:rPr>
          <w:color w:val="4F81BD" w:themeColor="accent1"/>
          <w:sz w:val="40"/>
          <w:szCs w:val="40"/>
        </w:rPr>
        <w:t>The search contains the objectives of the research</w:t>
      </w:r>
    </w:p>
    <w:p w:rsidR="006E6B0F" w:rsidRPr="008E41FE" w:rsidRDefault="006E6B0F" w:rsidP="008E41FE">
      <w:pPr>
        <w:jc w:val="right"/>
        <w:rPr>
          <w:sz w:val="32"/>
          <w:szCs w:val="32"/>
        </w:rPr>
      </w:pPr>
      <w:r w:rsidRPr="008E41FE">
        <w:rPr>
          <w:rFonts w:cs="Arial"/>
          <w:sz w:val="32"/>
          <w:szCs w:val="32"/>
          <w:rtl/>
        </w:rPr>
        <w:t xml:space="preserve">. </w:t>
      </w:r>
      <w:r w:rsidRPr="008E41FE">
        <w:rPr>
          <w:sz w:val="32"/>
          <w:szCs w:val="32"/>
        </w:rPr>
        <w:t>1- Learn about agriculture and its development with soil through well water</w:t>
      </w:r>
    </w:p>
    <w:p w:rsidR="006E6B0F" w:rsidRPr="008E41FE" w:rsidRDefault="006E6B0F" w:rsidP="008E41FE">
      <w:pPr>
        <w:jc w:val="right"/>
        <w:rPr>
          <w:sz w:val="32"/>
          <w:szCs w:val="32"/>
        </w:rPr>
      </w:pPr>
      <w:r w:rsidRPr="008E41FE">
        <w:rPr>
          <w:rFonts w:cs="Arial"/>
          <w:sz w:val="32"/>
          <w:szCs w:val="32"/>
          <w:rtl/>
        </w:rPr>
        <w:t xml:space="preserve">. </w:t>
      </w:r>
      <w:r w:rsidRPr="008E41FE">
        <w:rPr>
          <w:sz w:val="32"/>
          <w:szCs w:val="32"/>
        </w:rPr>
        <w:t>2- Learn about the importance of agriculture and soil</w:t>
      </w:r>
    </w:p>
    <w:p w:rsidR="006E6B0F" w:rsidRPr="008E41FE" w:rsidRDefault="006E6B0F" w:rsidP="008E41FE">
      <w:pPr>
        <w:jc w:val="right"/>
        <w:rPr>
          <w:sz w:val="32"/>
          <w:szCs w:val="32"/>
        </w:rPr>
      </w:pPr>
      <w:r w:rsidRPr="008E41FE">
        <w:rPr>
          <w:rFonts w:cs="Arial"/>
          <w:sz w:val="32"/>
          <w:szCs w:val="32"/>
          <w:rtl/>
        </w:rPr>
        <w:t xml:space="preserve">. </w:t>
      </w:r>
      <w:r w:rsidRPr="008E41FE">
        <w:rPr>
          <w:sz w:val="32"/>
          <w:szCs w:val="32"/>
        </w:rPr>
        <w:t>3- Learn about the changes that have occurred in agriculture and soil</w:t>
      </w:r>
    </w:p>
    <w:p w:rsidR="006E6B0F" w:rsidRPr="008E41FE" w:rsidRDefault="006E6B0F" w:rsidP="008E41FE">
      <w:pPr>
        <w:jc w:val="right"/>
        <w:rPr>
          <w:sz w:val="32"/>
          <w:szCs w:val="32"/>
          <w:rtl/>
        </w:rPr>
      </w:pPr>
      <w:r w:rsidRPr="008E41FE">
        <w:rPr>
          <w:rFonts w:cs="Arial"/>
          <w:sz w:val="32"/>
          <w:szCs w:val="32"/>
          <w:rtl/>
        </w:rPr>
        <w:t xml:space="preserve">. </w:t>
      </w:r>
      <w:r w:rsidRPr="008E41FE">
        <w:rPr>
          <w:sz w:val="32"/>
          <w:szCs w:val="32"/>
        </w:rPr>
        <w:t>4- Knowing the technological progress in the field of agriculture and its relationship to soil</w:t>
      </w:r>
    </w:p>
    <w:p w:rsidR="006E6B0F" w:rsidRPr="008E41FE" w:rsidRDefault="006E6B0F" w:rsidP="008E41FE">
      <w:pPr>
        <w:jc w:val="right"/>
        <w:rPr>
          <w:sz w:val="32"/>
          <w:szCs w:val="32"/>
          <w:rtl/>
        </w:rPr>
      </w:pPr>
      <w:r w:rsidRPr="008E41FE">
        <w:rPr>
          <w:rFonts w:cs="Arial"/>
          <w:sz w:val="32"/>
          <w:szCs w:val="32"/>
          <w:rtl/>
        </w:rPr>
        <w:t xml:space="preserve">. </w:t>
      </w:r>
      <w:r w:rsidRPr="008E41FE">
        <w:rPr>
          <w:sz w:val="32"/>
          <w:szCs w:val="32"/>
        </w:rPr>
        <w:t xml:space="preserve">5- Learn about the future of agriculture and soil in </w:t>
      </w:r>
      <w:proofErr w:type="spellStart"/>
      <w:r w:rsidRPr="008E41FE">
        <w:rPr>
          <w:sz w:val="32"/>
          <w:szCs w:val="32"/>
        </w:rPr>
        <w:t>Tabuk</w:t>
      </w:r>
      <w:proofErr w:type="spellEnd"/>
      <w:r w:rsidRPr="008E41FE">
        <w:rPr>
          <w:sz w:val="32"/>
          <w:szCs w:val="32"/>
        </w:rPr>
        <w:t xml:space="preserve"> and its relationship to well water</w:t>
      </w:r>
    </w:p>
    <w:p w:rsidR="0065184B" w:rsidRPr="008E41FE" w:rsidRDefault="006E6B0F" w:rsidP="008E41FE">
      <w:pPr>
        <w:jc w:val="right"/>
        <w:rPr>
          <w:sz w:val="32"/>
          <w:szCs w:val="32"/>
          <w:rtl/>
        </w:rPr>
      </w:pPr>
      <w:r w:rsidRPr="008E41FE">
        <w:rPr>
          <w:rFonts w:cs="Arial"/>
          <w:sz w:val="32"/>
          <w:szCs w:val="32"/>
          <w:rtl/>
        </w:rPr>
        <w:t xml:space="preserve">. </w:t>
      </w:r>
      <w:r w:rsidRPr="008E41FE">
        <w:rPr>
          <w:sz w:val="32"/>
          <w:szCs w:val="32"/>
        </w:rPr>
        <w:t xml:space="preserve">6- Learn about agricultural development in the </w:t>
      </w:r>
      <w:proofErr w:type="spellStart"/>
      <w:r w:rsidRPr="008E41FE">
        <w:rPr>
          <w:sz w:val="32"/>
          <w:szCs w:val="32"/>
        </w:rPr>
        <w:t>Tabuk</w:t>
      </w:r>
      <w:proofErr w:type="spellEnd"/>
      <w:r w:rsidRPr="008E41FE">
        <w:rPr>
          <w:sz w:val="32"/>
          <w:szCs w:val="32"/>
        </w:rPr>
        <w:t xml:space="preserve"> region, "sustainable agriculture</w:t>
      </w:r>
      <w:r w:rsidRPr="008E41FE">
        <w:rPr>
          <w:rFonts w:cs="Arial"/>
          <w:sz w:val="32"/>
          <w:szCs w:val="32"/>
          <w:rtl/>
        </w:rPr>
        <w:t>".</w:t>
      </w:r>
    </w:p>
    <w:p w:rsidR="008E41FE" w:rsidRPr="008E41FE" w:rsidRDefault="008E41FE" w:rsidP="008E41FE">
      <w:pPr>
        <w:jc w:val="center"/>
        <w:rPr>
          <w:color w:val="4F81BD" w:themeColor="accent1"/>
          <w:sz w:val="40"/>
          <w:szCs w:val="40"/>
        </w:rPr>
      </w:pPr>
      <w:r w:rsidRPr="008E41FE">
        <w:rPr>
          <w:color w:val="4F81BD" w:themeColor="accent1"/>
          <w:sz w:val="40"/>
          <w:szCs w:val="40"/>
        </w:rPr>
        <w:t>Theoretical framework</w:t>
      </w:r>
    </w:p>
    <w:p w:rsidR="008E41FE" w:rsidRPr="008E41FE" w:rsidRDefault="008E41FE" w:rsidP="008E41FE">
      <w:pPr>
        <w:jc w:val="right"/>
        <w:rPr>
          <w:sz w:val="32"/>
          <w:szCs w:val="32"/>
        </w:rPr>
      </w:pPr>
      <w:r w:rsidRPr="008E41FE">
        <w:rPr>
          <w:sz w:val="32"/>
          <w:szCs w:val="32"/>
        </w:rPr>
        <w:t> Evolution of agriculture and soil</w:t>
      </w:r>
    </w:p>
    <w:p w:rsidR="008E41FE" w:rsidRPr="008E41FE" w:rsidRDefault="008E41FE" w:rsidP="008E41FE">
      <w:pPr>
        <w:jc w:val="right"/>
        <w:rPr>
          <w:sz w:val="32"/>
          <w:szCs w:val="32"/>
        </w:rPr>
      </w:pPr>
      <w:r w:rsidRPr="008E41FE">
        <w:rPr>
          <w:sz w:val="32"/>
          <w:szCs w:val="32"/>
        </w:rPr>
        <w:t>The importance of agriculture and soil</w:t>
      </w:r>
    </w:p>
    <w:p w:rsidR="008E41FE" w:rsidRPr="008E41FE" w:rsidRDefault="008E41FE" w:rsidP="008E41FE">
      <w:pPr>
        <w:jc w:val="right"/>
        <w:rPr>
          <w:sz w:val="32"/>
          <w:szCs w:val="32"/>
        </w:rPr>
      </w:pPr>
      <w:r w:rsidRPr="008E41FE">
        <w:rPr>
          <w:sz w:val="32"/>
          <w:szCs w:val="32"/>
        </w:rPr>
        <w:t> Agriculture and soil changes</w:t>
      </w:r>
    </w:p>
    <w:p w:rsidR="008E41FE" w:rsidRPr="008E41FE" w:rsidRDefault="008E41FE" w:rsidP="008E41FE">
      <w:pPr>
        <w:jc w:val="right"/>
        <w:rPr>
          <w:sz w:val="32"/>
          <w:szCs w:val="32"/>
        </w:rPr>
      </w:pPr>
      <w:r w:rsidRPr="008E41FE">
        <w:rPr>
          <w:sz w:val="32"/>
          <w:szCs w:val="32"/>
        </w:rPr>
        <w:t> Technological progress in the field of agriculture and its relationship to soil</w:t>
      </w:r>
    </w:p>
    <w:p w:rsidR="008E41FE" w:rsidRPr="008E41FE" w:rsidRDefault="008E41FE" w:rsidP="008E41FE">
      <w:pPr>
        <w:jc w:val="right"/>
        <w:rPr>
          <w:sz w:val="32"/>
          <w:szCs w:val="32"/>
        </w:rPr>
      </w:pPr>
      <w:r w:rsidRPr="008E41FE">
        <w:rPr>
          <w:sz w:val="32"/>
          <w:szCs w:val="32"/>
        </w:rPr>
        <w:t xml:space="preserve"> The future of agriculture and soil in the </w:t>
      </w:r>
      <w:proofErr w:type="spellStart"/>
      <w:r w:rsidRPr="008E41FE">
        <w:rPr>
          <w:sz w:val="32"/>
          <w:szCs w:val="32"/>
        </w:rPr>
        <w:t>Tabuk</w:t>
      </w:r>
      <w:proofErr w:type="spellEnd"/>
      <w:r w:rsidRPr="008E41FE">
        <w:rPr>
          <w:sz w:val="32"/>
          <w:szCs w:val="32"/>
        </w:rPr>
        <w:t xml:space="preserve"> region and its relationship to well water</w:t>
      </w:r>
    </w:p>
    <w:p w:rsidR="006E6B0F" w:rsidRPr="008E41FE" w:rsidRDefault="008E41FE" w:rsidP="008E41FE">
      <w:pPr>
        <w:jc w:val="right"/>
        <w:rPr>
          <w:sz w:val="32"/>
          <w:szCs w:val="32"/>
          <w:rtl/>
        </w:rPr>
      </w:pPr>
      <w:r w:rsidRPr="008E41FE">
        <w:rPr>
          <w:sz w:val="32"/>
          <w:szCs w:val="32"/>
        </w:rPr>
        <w:lastRenderedPageBreak/>
        <w:t xml:space="preserve"> Agricultural development in the </w:t>
      </w:r>
      <w:proofErr w:type="spellStart"/>
      <w:r w:rsidRPr="008E41FE">
        <w:rPr>
          <w:sz w:val="32"/>
          <w:szCs w:val="32"/>
        </w:rPr>
        <w:t>Tabuk</w:t>
      </w:r>
      <w:proofErr w:type="spellEnd"/>
      <w:r w:rsidRPr="008E41FE">
        <w:rPr>
          <w:sz w:val="32"/>
          <w:szCs w:val="32"/>
        </w:rPr>
        <w:t xml:space="preserve"> region "sustainable agriculture</w:t>
      </w:r>
      <w:r w:rsidRPr="008E41FE">
        <w:rPr>
          <w:rFonts w:cs="Arial"/>
          <w:sz w:val="32"/>
          <w:szCs w:val="32"/>
          <w:rtl/>
        </w:rPr>
        <w:t>"</w:t>
      </w:r>
    </w:p>
    <w:sectPr w:rsidR="006E6B0F" w:rsidRPr="008E41FE" w:rsidSect="00197C0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84B"/>
    <w:rsid w:val="000B281A"/>
    <w:rsid w:val="00197C0D"/>
    <w:rsid w:val="00266845"/>
    <w:rsid w:val="00387A22"/>
    <w:rsid w:val="0065184B"/>
    <w:rsid w:val="006E6B0F"/>
    <w:rsid w:val="00721CFD"/>
    <w:rsid w:val="008E41FE"/>
    <w:rsid w:val="00B75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84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84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477</Words>
  <Characters>2719</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2022-03-07T10:52:00Z</dcterms:created>
  <dcterms:modified xsi:type="dcterms:W3CDTF">2022-03-07T10:52:00Z</dcterms:modified>
</cp:coreProperties>
</file>