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1C6BE9"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383D24E2" w:rsidR="00527871" w:rsidRDefault="00527871" w:rsidP="00995672">
      <w:pPr>
        <w:spacing w:after="0" w:line="240" w:lineRule="auto"/>
        <w:jc w:val="center"/>
        <w:rPr>
          <w:b/>
          <w:sz w:val="40"/>
          <w:szCs w:val="96"/>
        </w:rPr>
      </w:pPr>
      <w:r w:rsidRPr="00527871">
        <w:rPr>
          <w:b/>
          <w:sz w:val="40"/>
          <w:szCs w:val="96"/>
        </w:rPr>
        <w:t>GLOBE</w:t>
      </w:r>
      <w:r w:rsidR="009965F1">
        <w:rPr>
          <w:b/>
          <w:sz w:val="40"/>
          <w:szCs w:val="96"/>
        </w:rPr>
        <w:t xml:space="preserve"> Colombia</w:t>
      </w:r>
    </w:p>
    <w:p w14:paraId="6A24F0D9" w14:textId="510400DB" w:rsidR="00527871" w:rsidRPr="00527871" w:rsidRDefault="00527871" w:rsidP="00995672">
      <w:pPr>
        <w:spacing w:after="0" w:line="240" w:lineRule="auto"/>
        <w:jc w:val="center"/>
        <w:rPr>
          <w:b/>
          <w:sz w:val="40"/>
          <w:szCs w:val="96"/>
        </w:rPr>
      </w:pPr>
      <w:r>
        <w:rPr>
          <w:b/>
          <w:sz w:val="40"/>
          <w:szCs w:val="96"/>
        </w:rPr>
        <w:t>20</w:t>
      </w:r>
      <w:r w:rsidR="009965F1">
        <w:rPr>
          <w:b/>
          <w:sz w:val="40"/>
          <w:szCs w:val="96"/>
        </w:rPr>
        <w:t>17</w:t>
      </w:r>
      <w:r>
        <w:rPr>
          <w:b/>
          <w:sz w:val="40"/>
          <w:szCs w:val="96"/>
        </w:rPr>
        <w:t xml:space="preserve"> - 20</w:t>
      </w:r>
      <w:r w:rsidR="009965F1">
        <w:rPr>
          <w:b/>
          <w:sz w:val="40"/>
          <w:szCs w:val="96"/>
        </w:rPr>
        <w:t>18</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 xml:space="preserve">TABLE OF </w:t>
          </w:r>
          <w:bookmarkStart w:id="0" w:name="_GoBack"/>
          <w:bookmarkEnd w:id="0"/>
          <w:r>
            <w:rPr>
              <w:rStyle w:val="Ttulo1Car"/>
              <w:rFonts w:asciiTheme="minorHAnsi" w:hAnsiTheme="minorHAnsi" w:cstheme="minorHAnsi"/>
              <w:color w:val="000000" w:themeColor="text1"/>
            </w:rPr>
            <w:t>CONTENTS</w:t>
          </w:r>
        </w:p>
        <w:p w14:paraId="61C8F1F2" w14:textId="3090F96E" w:rsidR="009965F1"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6654350" w:history="1">
            <w:r w:rsidR="009965F1" w:rsidRPr="00F1785A">
              <w:rPr>
                <w:rStyle w:val="Hipervnculo"/>
                <w:noProof/>
              </w:rPr>
              <w:t>INTRODUCTION</w:t>
            </w:r>
            <w:r w:rsidR="009965F1">
              <w:rPr>
                <w:noProof/>
                <w:webHidden/>
              </w:rPr>
              <w:tab/>
            </w:r>
            <w:r w:rsidR="009965F1">
              <w:rPr>
                <w:noProof/>
                <w:webHidden/>
              </w:rPr>
              <w:fldChar w:fldCharType="begin"/>
            </w:r>
            <w:r w:rsidR="009965F1">
              <w:rPr>
                <w:noProof/>
                <w:webHidden/>
              </w:rPr>
              <w:instrText xml:space="preserve"> PAGEREF _Toc106654350 \h </w:instrText>
            </w:r>
            <w:r w:rsidR="009965F1">
              <w:rPr>
                <w:noProof/>
                <w:webHidden/>
              </w:rPr>
            </w:r>
            <w:r w:rsidR="009965F1">
              <w:rPr>
                <w:noProof/>
                <w:webHidden/>
              </w:rPr>
              <w:fldChar w:fldCharType="separate"/>
            </w:r>
            <w:r w:rsidR="009965F1">
              <w:rPr>
                <w:noProof/>
                <w:webHidden/>
              </w:rPr>
              <w:t>3</w:t>
            </w:r>
            <w:r w:rsidR="009965F1">
              <w:rPr>
                <w:noProof/>
                <w:webHidden/>
              </w:rPr>
              <w:fldChar w:fldCharType="end"/>
            </w:r>
          </w:hyperlink>
        </w:p>
        <w:p w14:paraId="74F6B6AA" w14:textId="0489B351" w:rsidR="009965F1" w:rsidRDefault="009965F1">
          <w:pPr>
            <w:pStyle w:val="TDC1"/>
            <w:tabs>
              <w:tab w:val="right" w:leader="dot" w:pos="9350"/>
            </w:tabs>
            <w:rPr>
              <w:rFonts w:eastAsiaTheme="minorEastAsia"/>
              <w:noProof/>
              <w:lang w:val="es-AR" w:eastAsia="es-AR"/>
            </w:rPr>
          </w:pPr>
          <w:hyperlink w:anchor="_Toc106654351" w:history="1">
            <w:r w:rsidRPr="00F1785A">
              <w:rPr>
                <w:rStyle w:val="Hipervnculo"/>
                <w:noProof/>
              </w:rPr>
              <w:t>EDUCATION</w:t>
            </w:r>
            <w:r>
              <w:rPr>
                <w:noProof/>
                <w:webHidden/>
              </w:rPr>
              <w:tab/>
            </w:r>
            <w:r>
              <w:rPr>
                <w:noProof/>
                <w:webHidden/>
              </w:rPr>
              <w:fldChar w:fldCharType="begin"/>
            </w:r>
            <w:r>
              <w:rPr>
                <w:noProof/>
                <w:webHidden/>
              </w:rPr>
              <w:instrText xml:space="preserve"> PAGEREF _Toc106654351 \h </w:instrText>
            </w:r>
            <w:r>
              <w:rPr>
                <w:noProof/>
                <w:webHidden/>
              </w:rPr>
            </w:r>
            <w:r>
              <w:rPr>
                <w:noProof/>
                <w:webHidden/>
              </w:rPr>
              <w:fldChar w:fldCharType="separate"/>
            </w:r>
            <w:r>
              <w:rPr>
                <w:noProof/>
                <w:webHidden/>
              </w:rPr>
              <w:t>4</w:t>
            </w:r>
            <w:r>
              <w:rPr>
                <w:noProof/>
                <w:webHidden/>
              </w:rPr>
              <w:fldChar w:fldCharType="end"/>
            </w:r>
          </w:hyperlink>
        </w:p>
        <w:p w14:paraId="37CA8B39" w14:textId="04B18F32" w:rsidR="009965F1" w:rsidRDefault="009965F1">
          <w:pPr>
            <w:pStyle w:val="TDC1"/>
            <w:tabs>
              <w:tab w:val="right" w:leader="dot" w:pos="9350"/>
            </w:tabs>
            <w:rPr>
              <w:rFonts w:eastAsiaTheme="minorEastAsia"/>
              <w:noProof/>
              <w:lang w:val="es-AR" w:eastAsia="es-AR"/>
            </w:rPr>
          </w:pPr>
          <w:hyperlink w:anchor="_Toc106654352" w:history="1">
            <w:r w:rsidRPr="00F1785A">
              <w:rPr>
                <w:rStyle w:val="Hipervnculo"/>
                <w:noProof/>
              </w:rPr>
              <w:t>SCIENCE</w:t>
            </w:r>
            <w:r>
              <w:rPr>
                <w:noProof/>
                <w:webHidden/>
              </w:rPr>
              <w:tab/>
            </w:r>
            <w:r>
              <w:rPr>
                <w:noProof/>
                <w:webHidden/>
              </w:rPr>
              <w:fldChar w:fldCharType="begin"/>
            </w:r>
            <w:r>
              <w:rPr>
                <w:noProof/>
                <w:webHidden/>
              </w:rPr>
              <w:instrText xml:space="preserve"> PAGEREF _Toc106654352 \h </w:instrText>
            </w:r>
            <w:r>
              <w:rPr>
                <w:noProof/>
                <w:webHidden/>
              </w:rPr>
            </w:r>
            <w:r>
              <w:rPr>
                <w:noProof/>
                <w:webHidden/>
              </w:rPr>
              <w:fldChar w:fldCharType="separate"/>
            </w:r>
            <w:r>
              <w:rPr>
                <w:noProof/>
                <w:webHidden/>
              </w:rPr>
              <w:t>6</w:t>
            </w:r>
            <w:r>
              <w:rPr>
                <w:noProof/>
                <w:webHidden/>
              </w:rPr>
              <w:fldChar w:fldCharType="end"/>
            </w:r>
          </w:hyperlink>
        </w:p>
        <w:p w14:paraId="704BE019" w14:textId="02FC7AA1" w:rsidR="009965F1" w:rsidRDefault="009965F1">
          <w:pPr>
            <w:pStyle w:val="TDC1"/>
            <w:tabs>
              <w:tab w:val="right" w:leader="dot" w:pos="9350"/>
            </w:tabs>
            <w:rPr>
              <w:rFonts w:eastAsiaTheme="minorEastAsia"/>
              <w:noProof/>
              <w:lang w:val="es-AR" w:eastAsia="es-AR"/>
            </w:rPr>
          </w:pPr>
          <w:hyperlink w:anchor="_Toc106654353" w:history="1">
            <w:r w:rsidRPr="00F1785A">
              <w:rPr>
                <w:rStyle w:val="Hipervnculo"/>
                <w:noProof/>
              </w:rPr>
              <w:t>COMMUNITY</w:t>
            </w:r>
            <w:r>
              <w:rPr>
                <w:noProof/>
                <w:webHidden/>
              </w:rPr>
              <w:tab/>
            </w:r>
            <w:r>
              <w:rPr>
                <w:noProof/>
                <w:webHidden/>
              </w:rPr>
              <w:fldChar w:fldCharType="begin"/>
            </w:r>
            <w:r>
              <w:rPr>
                <w:noProof/>
                <w:webHidden/>
              </w:rPr>
              <w:instrText xml:space="preserve"> PAGEREF _Toc106654353 \h </w:instrText>
            </w:r>
            <w:r>
              <w:rPr>
                <w:noProof/>
                <w:webHidden/>
              </w:rPr>
            </w:r>
            <w:r>
              <w:rPr>
                <w:noProof/>
                <w:webHidden/>
              </w:rPr>
              <w:fldChar w:fldCharType="separate"/>
            </w:r>
            <w:r>
              <w:rPr>
                <w:noProof/>
                <w:webHidden/>
              </w:rPr>
              <w:t>7</w:t>
            </w:r>
            <w:r>
              <w:rPr>
                <w:noProof/>
                <w:webHidden/>
              </w:rPr>
              <w:fldChar w:fldCharType="end"/>
            </w:r>
          </w:hyperlink>
        </w:p>
        <w:p w14:paraId="29E1097B" w14:textId="11007931" w:rsidR="009965F1" w:rsidRDefault="009965F1">
          <w:pPr>
            <w:pStyle w:val="TDC1"/>
            <w:tabs>
              <w:tab w:val="right" w:leader="dot" w:pos="9350"/>
            </w:tabs>
            <w:rPr>
              <w:rFonts w:eastAsiaTheme="minorEastAsia"/>
              <w:noProof/>
              <w:lang w:val="es-AR" w:eastAsia="es-AR"/>
            </w:rPr>
          </w:pPr>
          <w:hyperlink w:anchor="_Toc106654354" w:history="1">
            <w:r w:rsidRPr="00F1785A">
              <w:rPr>
                <w:rStyle w:val="Hipervnculo"/>
                <w:noProof/>
              </w:rPr>
              <w:t>COMMUNICATIONS</w:t>
            </w:r>
            <w:r>
              <w:rPr>
                <w:noProof/>
                <w:webHidden/>
              </w:rPr>
              <w:tab/>
            </w:r>
            <w:r>
              <w:rPr>
                <w:noProof/>
                <w:webHidden/>
              </w:rPr>
              <w:fldChar w:fldCharType="begin"/>
            </w:r>
            <w:r>
              <w:rPr>
                <w:noProof/>
                <w:webHidden/>
              </w:rPr>
              <w:instrText xml:space="preserve"> PAGEREF _Toc106654354 \h </w:instrText>
            </w:r>
            <w:r>
              <w:rPr>
                <w:noProof/>
                <w:webHidden/>
              </w:rPr>
            </w:r>
            <w:r>
              <w:rPr>
                <w:noProof/>
                <w:webHidden/>
              </w:rPr>
              <w:fldChar w:fldCharType="separate"/>
            </w:r>
            <w:r>
              <w:rPr>
                <w:noProof/>
                <w:webHidden/>
              </w:rPr>
              <w:t>8</w:t>
            </w:r>
            <w:r>
              <w:rPr>
                <w:noProof/>
                <w:webHidden/>
              </w:rPr>
              <w:fldChar w:fldCharType="end"/>
            </w:r>
          </w:hyperlink>
        </w:p>
        <w:p w14:paraId="39358AD3" w14:textId="66B99BC7" w:rsidR="009965F1" w:rsidRDefault="009965F1">
          <w:pPr>
            <w:pStyle w:val="TDC1"/>
            <w:tabs>
              <w:tab w:val="right" w:leader="dot" w:pos="9350"/>
            </w:tabs>
            <w:rPr>
              <w:rFonts w:eastAsiaTheme="minorEastAsia"/>
              <w:noProof/>
              <w:lang w:val="es-AR" w:eastAsia="es-AR"/>
            </w:rPr>
          </w:pPr>
          <w:hyperlink w:anchor="_Toc106654355" w:history="1">
            <w:r w:rsidRPr="00F1785A">
              <w:rPr>
                <w:rStyle w:val="Hipervnculo"/>
                <w:noProof/>
              </w:rPr>
              <w:t>STAFF</w:t>
            </w:r>
            <w:r>
              <w:rPr>
                <w:noProof/>
                <w:webHidden/>
              </w:rPr>
              <w:tab/>
            </w:r>
            <w:r>
              <w:rPr>
                <w:noProof/>
                <w:webHidden/>
              </w:rPr>
              <w:fldChar w:fldCharType="begin"/>
            </w:r>
            <w:r>
              <w:rPr>
                <w:noProof/>
                <w:webHidden/>
              </w:rPr>
              <w:instrText xml:space="preserve"> PAGEREF _Toc106654355 \h </w:instrText>
            </w:r>
            <w:r>
              <w:rPr>
                <w:noProof/>
                <w:webHidden/>
              </w:rPr>
            </w:r>
            <w:r>
              <w:rPr>
                <w:noProof/>
                <w:webHidden/>
              </w:rPr>
              <w:fldChar w:fldCharType="separate"/>
            </w:r>
            <w:r>
              <w:rPr>
                <w:noProof/>
                <w:webHidden/>
              </w:rPr>
              <w:t>9</w:t>
            </w:r>
            <w:r>
              <w:rPr>
                <w:noProof/>
                <w:webHidden/>
              </w:rPr>
              <w:fldChar w:fldCharType="end"/>
            </w:r>
          </w:hyperlink>
        </w:p>
        <w:p w14:paraId="4C4D5072" w14:textId="53759B05"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21A1A7CE" w:rsidR="00382B2F" w:rsidRDefault="00995672" w:rsidP="00CC48D3">
      <w:pPr>
        <w:pStyle w:val="Ttulo1"/>
      </w:pPr>
      <w:bookmarkStart w:id="1" w:name="_Toc106654350"/>
      <w:r w:rsidRPr="00CC48D3">
        <w:lastRenderedPageBreak/>
        <w:t>INTRODUCTION</w:t>
      </w:r>
      <w:bookmarkEnd w:id="1"/>
    </w:p>
    <w:p w14:paraId="5C608947" w14:textId="68AF6937" w:rsidR="009965F1" w:rsidRDefault="009965F1" w:rsidP="009965F1">
      <w:r>
        <w:t xml:space="preserve">Since October 30, 2017, the Administrative Department of Science, Technology and Innovation - COLCIENCIAS - assumed the Coordination for Colombia of the GLOBE program. As of this moment, the necessary actions </w:t>
      </w:r>
      <w:proofErr w:type="gramStart"/>
      <w:r>
        <w:t>were initiated</w:t>
      </w:r>
      <w:proofErr w:type="gramEnd"/>
      <w:r>
        <w:t xml:space="preserve"> with the regional office for Latin America and the Caribbean to reacti</w:t>
      </w:r>
      <w:r>
        <w:t>vate the program in the country. Among them are: the</w:t>
      </w:r>
      <w:r>
        <w:t xml:space="preserve"> review, approval of requests for participation, the characterization and st</w:t>
      </w:r>
      <w:r>
        <w:t>atus of educational institutions</w:t>
      </w:r>
      <w:r>
        <w:t xml:space="preserve"> registered, the review of the self-training process and the planning for the certification of Colombian professionals as master trainers, which allows the sustainability of Globe in Colombia.</w:t>
      </w:r>
    </w:p>
    <w:p w14:paraId="51AF3FEF" w14:textId="7E7F3EBB" w:rsidR="009965F1" w:rsidRPr="009965F1" w:rsidRDefault="009965F1" w:rsidP="009965F1">
      <w:r>
        <w:t xml:space="preserve">The goal for 2018 is to implement Globe in Colombia, as a strategy to strengthen the </w:t>
      </w:r>
      <w:proofErr w:type="spellStart"/>
      <w:r>
        <w:t>Colciencias</w:t>
      </w:r>
      <w:proofErr w:type="spellEnd"/>
      <w:r>
        <w:t xml:space="preserve"> </w:t>
      </w:r>
      <w:proofErr w:type="spellStart"/>
      <w:r>
        <w:t>Ondas</w:t>
      </w:r>
      <w:proofErr w:type="spellEnd"/>
      <w:r>
        <w:t xml:space="preserve"> Program and have 500 Colombian students actively participating. To achieve this, the entity has provided a budget of $45,000,000 Colombian pesos.</w:t>
      </w:r>
    </w:p>
    <w:p w14:paraId="6CA86D17" w14:textId="07B951DC" w:rsidR="000F3A99" w:rsidRPr="00995672" w:rsidRDefault="000F3A99">
      <w:pPr>
        <w:rPr>
          <w:sz w:val="24"/>
          <w:szCs w:val="24"/>
        </w:rPr>
      </w:pPr>
      <w:r w:rsidRPr="00995672">
        <w:rPr>
          <w:sz w:val="24"/>
          <w:szCs w:val="24"/>
        </w:rPr>
        <w:br w:type="page"/>
      </w:r>
    </w:p>
    <w:p w14:paraId="65D129D4" w14:textId="2C6456F9" w:rsidR="00382B2F" w:rsidRDefault="00995672" w:rsidP="00CC48D3">
      <w:pPr>
        <w:pStyle w:val="Ttulo1"/>
      </w:pPr>
      <w:bookmarkStart w:id="2" w:name="_Toc106654351"/>
      <w:r>
        <w:lastRenderedPageBreak/>
        <w:t>EDUCATION</w:t>
      </w:r>
      <w:bookmarkEnd w:id="2"/>
    </w:p>
    <w:p w14:paraId="296E5107" w14:textId="77777777" w:rsidR="009965F1" w:rsidRPr="009965F1" w:rsidRDefault="009965F1" w:rsidP="009965F1">
      <w:pPr>
        <w:rPr>
          <w:b/>
        </w:rPr>
      </w:pPr>
      <w:r w:rsidRPr="009965F1">
        <w:rPr>
          <w:b/>
        </w:rPr>
        <w:t>ZIKA PROJECT</w:t>
      </w:r>
    </w:p>
    <w:p w14:paraId="206948D4" w14:textId="0FD4D504" w:rsidR="009965F1" w:rsidRDefault="009965F1" w:rsidP="009965F1">
      <w:r>
        <w:t xml:space="preserve">GLOBE, in partnership with the US Department of State's International Bureau of Ocean and Environmental and Scientific Affairs (OES), formulated the project GLOBE: "Engaging Citizens in Forecasting and Observing the Occurrence of mosquitoes”. Over the next two years, this project seeks to raise the level of participation and impact of citizen science through the commitment of thousands of students, teachers and community leaders to make observations and collect data on the existence of mosquitoes in their regions in order to help build a global map of their distribution. In addition, the project seeks to build sustainable networks of schools, organizations and public health officials in regions affected by diseases caused by Mosquitoes to improve the availability of data and the use of data in the control of these diseases. The project has an ambitious goal of reaching 100,000 data points by 2018, a unique database that </w:t>
      </w:r>
      <w:proofErr w:type="gramStart"/>
      <w:r>
        <w:t>can be used</w:t>
      </w:r>
      <w:proofErr w:type="gramEnd"/>
      <w:r>
        <w:t xml:space="preserve"> to prevent, detect and respond to vector-borne disease threats. Immediate implementation of the project </w:t>
      </w:r>
      <w:proofErr w:type="gramStart"/>
      <w:r>
        <w:t>is planned</w:t>
      </w:r>
      <w:proofErr w:type="gramEnd"/>
      <w:r>
        <w:t xml:space="preserve"> for countries in three GLOBE regions: Africa, Asia and the Pacific, and Latin America and the Caribbean.</w:t>
      </w:r>
    </w:p>
    <w:p w14:paraId="5391E9A1" w14:textId="72EE79E3" w:rsidR="009965F1" w:rsidRDefault="009965F1" w:rsidP="009965F1">
      <w:r>
        <w:t xml:space="preserve">In Colombia, thanks to the alliance between </w:t>
      </w:r>
      <w:proofErr w:type="spellStart"/>
      <w:r>
        <w:t>Colciencias</w:t>
      </w:r>
      <w:proofErr w:type="spellEnd"/>
      <w:r>
        <w:t xml:space="preserve">, the Coordinating Entity of the GLOBE program, and the Embassy of the United States of America through the Colombo American Cultural Centers, they offered </w:t>
      </w:r>
      <w:r>
        <w:t>six</w:t>
      </w:r>
      <w:r>
        <w:t xml:space="preserve"> workshops with 25 seats each at no cost to teachers, scientists, community leaders, and public health</w:t>
      </w:r>
      <w:r>
        <w:t xml:space="preserve"> government officials</w:t>
      </w:r>
      <w:r>
        <w:t>. The people selected to participate will be able to replicate what they have learned in their communities, schools, etc.</w:t>
      </w:r>
    </w:p>
    <w:p w14:paraId="72FCAF20" w14:textId="41C6DF25" w:rsidR="009965F1" w:rsidRDefault="009965F1" w:rsidP="009965F1">
      <w:r>
        <w:t xml:space="preserve">According to the report of the territorial entities of the departmental and district order of </w:t>
      </w:r>
      <w:proofErr w:type="spellStart"/>
      <w:r>
        <w:t>Zika</w:t>
      </w:r>
      <w:proofErr w:type="spellEnd"/>
      <w:r>
        <w:t xml:space="preserve"> cases to the surveillance system and informed by the National Institute of Health in its Weekly Epidemiological Bulletin, the following departments </w:t>
      </w:r>
      <w:proofErr w:type="gramStart"/>
      <w:r>
        <w:t>were targeted</w:t>
      </w:r>
      <w:proofErr w:type="gramEnd"/>
      <w:r>
        <w:t xml:space="preserve"> for the workshops in Colombia:</w:t>
      </w:r>
    </w:p>
    <w:tbl>
      <w:tblPr>
        <w:tblStyle w:val="Tablaconcuadrcula"/>
        <w:tblW w:w="0" w:type="auto"/>
        <w:tblLook w:val="04A0" w:firstRow="1" w:lastRow="0" w:firstColumn="1" w:lastColumn="0" w:noHBand="0" w:noVBand="1"/>
      </w:tblPr>
      <w:tblGrid>
        <w:gridCol w:w="562"/>
        <w:gridCol w:w="1701"/>
        <w:gridCol w:w="5387"/>
        <w:gridCol w:w="1700"/>
      </w:tblGrid>
      <w:tr w:rsidR="009965F1" w14:paraId="170FDB01" w14:textId="77777777" w:rsidTr="009965F1">
        <w:tc>
          <w:tcPr>
            <w:tcW w:w="562" w:type="dxa"/>
          </w:tcPr>
          <w:p w14:paraId="7C357676" w14:textId="20C2F422" w:rsidR="009965F1" w:rsidRDefault="009965F1" w:rsidP="009965F1">
            <w:r>
              <w:t>N°</w:t>
            </w:r>
          </w:p>
        </w:tc>
        <w:tc>
          <w:tcPr>
            <w:tcW w:w="1701" w:type="dxa"/>
          </w:tcPr>
          <w:p w14:paraId="2A0E7937" w14:textId="47BE8C67" w:rsidR="009965F1" w:rsidRDefault="009965F1" w:rsidP="009965F1">
            <w:r>
              <w:t xml:space="preserve">Department </w:t>
            </w:r>
          </w:p>
        </w:tc>
        <w:tc>
          <w:tcPr>
            <w:tcW w:w="5387" w:type="dxa"/>
          </w:tcPr>
          <w:p w14:paraId="084CFFA3" w14:textId="6A3316A7" w:rsidR="009965F1" w:rsidRDefault="009965F1" w:rsidP="009965F1">
            <w:r>
              <w:t xml:space="preserve">Location </w:t>
            </w:r>
          </w:p>
        </w:tc>
        <w:tc>
          <w:tcPr>
            <w:tcW w:w="1700" w:type="dxa"/>
          </w:tcPr>
          <w:p w14:paraId="0CF7BCBA" w14:textId="0EB6391C" w:rsidR="009965F1" w:rsidRDefault="009965F1" w:rsidP="009965F1">
            <w:r>
              <w:t xml:space="preserve">Date </w:t>
            </w:r>
          </w:p>
        </w:tc>
      </w:tr>
      <w:tr w:rsidR="009965F1" w14:paraId="3F70262B" w14:textId="77777777" w:rsidTr="009965F1">
        <w:tc>
          <w:tcPr>
            <w:tcW w:w="562" w:type="dxa"/>
          </w:tcPr>
          <w:p w14:paraId="56516804" w14:textId="3D61C427" w:rsidR="009965F1" w:rsidRDefault="009965F1" w:rsidP="009965F1">
            <w:r>
              <w:t xml:space="preserve">1 </w:t>
            </w:r>
          </w:p>
        </w:tc>
        <w:tc>
          <w:tcPr>
            <w:tcW w:w="1701" w:type="dxa"/>
          </w:tcPr>
          <w:p w14:paraId="0C103334" w14:textId="6AAEEAF3" w:rsidR="009965F1" w:rsidRDefault="009965F1" w:rsidP="009965F1">
            <w:r>
              <w:t xml:space="preserve">Cartagena </w:t>
            </w:r>
          </w:p>
        </w:tc>
        <w:tc>
          <w:tcPr>
            <w:tcW w:w="5387" w:type="dxa"/>
          </w:tcPr>
          <w:p w14:paraId="64890BE2" w14:textId="537863DD" w:rsidR="009965F1" w:rsidRDefault="009965F1" w:rsidP="009965F1">
            <w:r>
              <w:t xml:space="preserve">Universidad </w:t>
            </w:r>
            <w:proofErr w:type="spellStart"/>
            <w:r>
              <w:t>Tecnológica</w:t>
            </w:r>
            <w:proofErr w:type="spellEnd"/>
            <w:r>
              <w:t xml:space="preserve"> de Bolívar </w:t>
            </w:r>
          </w:p>
        </w:tc>
        <w:tc>
          <w:tcPr>
            <w:tcW w:w="1700" w:type="dxa"/>
          </w:tcPr>
          <w:p w14:paraId="7899CD91" w14:textId="4C9BEB3A" w:rsidR="009965F1" w:rsidRDefault="009965F1" w:rsidP="009965F1">
            <w:r>
              <w:t xml:space="preserve">10/08/2018 </w:t>
            </w:r>
          </w:p>
        </w:tc>
      </w:tr>
      <w:tr w:rsidR="009965F1" w14:paraId="2129646E" w14:textId="77777777" w:rsidTr="009965F1">
        <w:tc>
          <w:tcPr>
            <w:tcW w:w="562" w:type="dxa"/>
          </w:tcPr>
          <w:p w14:paraId="4C750814" w14:textId="149BF706" w:rsidR="009965F1" w:rsidRDefault="009965F1" w:rsidP="009965F1">
            <w:r>
              <w:t xml:space="preserve">2 </w:t>
            </w:r>
          </w:p>
        </w:tc>
        <w:tc>
          <w:tcPr>
            <w:tcW w:w="1701" w:type="dxa"/>
          </w:tcPr>
          <w:p w14:paraId="40C3B38B" w14:textId="3E606AAF" w:rsidR="009965F1" w:rsidRDefault="009965F1" w:rsidP="009965F1">
            <w:r>
              <w:t xml:space="preserve">Atlántico </w:t>
            </w:r>
          </w:p>
        </w:tc>
        <w:tc>
          <w:tcPr>
            <w:tcW w:w="5387" w:type="dxa"/>
          </w:tcPr>
          <w:p w14:paraId="2ECBB1E4" w14:textId="0F0571BB" w:rsidR="009965F1" w:rsidRPr="009965F1" w:rsidRDefault="009965F1" w:rsidP="009965F1">
            <w:pPr>
              <w:rPr>
                <w:lang w:val="es-AR"/>
              </w:rPr>
            </w:pPr>
            <w:r>
              <w:t xml:space="preserve">Centro Binacional Colombo Americano </w:t>
            </w:r>
            <w:r w:rsidRPr="009965F1">
              <w:rPr>
                <w:lang w:val="es-AR"/>
              </w:rPr>
              <w:t xml:space="preserve">Barranquilla </w:t>
            </w:r>
          </w:p>
        </w:tc>
        <w:tc>
          <w:tcPr>
            <w:tcW w:w="1700" w:type="dxa"/>
          </w:tcPr>
          <w:p w14:paraId="57743BDD" w14:textId="404E3E7F" w:rsidR="009965F1" w:rsidRDefault="009965F1" w:rsidP="009965F1">
            <w:r>
              <w:t xml:space="preserve">03/08/2018 </w:t>
            </w:r>
          </w:p>
        </w:tc>
      </w:tr>
      <w:tr w:rsidR="009965F1" w14:paraId="01CA8500" w14:textId="77777777" w:rsidTr="009965F1">
        <w:tc>
          <w:tcPr>
            <w:tcW w:w="562" w:type="dxa"/>
          </w:tcPr>
          <w:p w14:paraId="4BFE8CF4" w14:textId="14C05A57" w:rsidR="009965F1" w:rsidRDefault="009965F1" w:rsidP="009965F1">
            <w:r>
              <w:t xml:space="preserve">3 </w:t>
            </w:r>
          </w:p>
        </w:tc>
        <w:tc>
          <w:tcPr>
            <w:tcW w:w="1701" w:type="dxa"/>
          </w:tcPr>
          <w:p w14:paraId="7F7240EE" w14:textId="32568B08" w:rsidR="009965F1" w:rsidRDefault="009965F1" w:rsidP="009965F1">
            <w:proofErr w:type="spellStart"/>
            <w:r>
              <w:t>Tumaco</w:t>
            </w:r>
            <w:proofErr w:type="spellEnd"/>
            <w:r>
              <w:t xml:space="preserve"> </w:t>
            </w:r>
          </w:p>
        </w:tc>
        <w:tc>
          <w:tcPr>
            <w:tcW w:w="5387" w:type="dxa"/>
          </w:tcPr>
          <w:p w14:paraId="5D31F7ED" w14:textId="3D207A10" w:rsidR="009965F1" w:rsidRDefault="009965F1" w:rsidP="009965F1">
            <w:r>
              <w:t xml:space="preserve">Universidad Nacional de Colombia </w:t>
            </w:r>
          </w:p>
        </w:tc>
        <w:tc>
          <w:tcPr>
            <w:tcW w:w="1700" w:type="dxa"/>
          </w:tcPr>
          <w:p w14:paraId="6101168A" w14:textId="21F78E95" w:rsidR="009965F1" w:rsidRDefault="009965F1" w:rsidP="009965F1">
            <w:r>
              <w:t xml:space="preserve">10/08/2018 </w:t>
            </w:r>
          </w:p>
        </w:tc>
      </w:tr>
      <w:tr w:rsidR="009965F1" w14:paraId="19C02EEB" w14:textId="77777777" w:rsidTr="009965F1">
        <w:tc>
          <w:tcPr>
            <w:tcW w:w="562" w:type="dxa"/>
          </w:tcPr>
          <w:p w14:paraId="515D14CF" w14:textId="3125AAA5" w:rsidR="009965F1" w:rsidRDefault="009965F1" w:rsidP="009965F1">
            <w:r>
              <w:t xml:space="preserve">4 </w:t>
            </w:r>
          </w:p>
        </w:tc>
        <w:tc>
          <w:tcPr>
            <w:tcW w:w="1701" w:type="dxa"/>
          </w:tcPr>
          <w:p w14:paraId="7AF431CC" w14:textId="0D103E7B" w:rsidR="009965F1" w:rsidRDefault="009965F1" w:rsidP="009965F1">
            <w:r>
              <w:t xml:space="preserve">Valle del Cauca </w:t>
            </w:r>
          </w:p>
        </w:tc>
        <w:tc>
          <w:tcPr>
            <w:tcW w:w="5387" w:type="dxa"/>
          </w:tcPr>
          <w:p w14:paraId="052765D6" w14:textId="5EE8CB5A" w:rsidR="009965F1" w:rsidRPr="009965F1" w:rsidRDefault="009965F1" w:rsidP="009965F1">
            <w:pPr>
              <w:rPr>
                <w:lang w:val="es-AR"/>
              </w:rPr>
            </w:pPr>
            <w:r>
              <w:t xml:space="preserve">Centro Binacional Colombo Americano </w:t>
            </w:r>
            <w:r w:rsidRPr="009965F1">
              <w:rPr>
                <w:lang w:val="es-AR"/>
              </w:rPr>
              <w:t xml:space="preserve">Cali </w:t>
            </w:r>
          </w:p>
        </w:tc>
        <w:tc>
          <w:tcPr>
            <w:tcW w:w="1700" w:type="dxa"/>
          </w:tcPr>
          <w:p w14:paraId="537A66A2" w14:textId="6CA5B972" w:rsidR="009965F1" w:rsidRDefault="009965F1" w:rsidP="009965F1">
            <w:r>
              <w:t xml:space="preserve">03/08/2018 </w:t>
            </w:r>
          </w:p>
        </w:tc>
      </w:tr>
      <w:tr w:rsidR="009965F1" w14:paraId="5D11F396" w14:textId="77777777" w:rsidTr="009965F1">
        <w:tc>
          <w:tcPr>
            <w:tcW w:w="562" w:type="dxa"/>
          </w:tcPr>
          <w:p w14:paraId="7CD4AD95" w14:textId="2CC82B39" w:rsidR="009965F1" w:rsidRDefault="009965F1" w:rsidP="009965F1">
            <w:r>
              <w:t xml:space="preserve">5 </w:t>
            </w:r>
          </w:p>
        </w:tc>
        <w:tc>
          <w:tcPr>
            <w:tcW w:w="1701" w:type="dxa"/>
          </w:tcPr>
          <w:p w14:paraId="06142086" w14:textId="162EF743" w:rsidR="009965F1" w:rsidRDefault="009965F1" w:rsidP="009965F1">
            <w:r>
              <w:t xml:space="preserve">Antioquia </w:t>
            </w:r>
          </w:p>
        </w:tc>
        <w:tc>
          <w:tcPr>
            <w:tcW w:w="5387" w:type="dxa"/>
          </w:tcPr>
          <w:p w14:paraId="22D078BE" w14:textId="77777777" w:rsidR="009965F1" w:rsidRDefault="009965F1" w:rsidP="009965F1">
            <w:r>
              <w:t xml:space="preserve">Centro Binacional Colombo Americano </w:t>
            </w:r>
          </w:p>
          <w:p w14:paraId="4D305DAA" w14:textId="32B4DBBA" w:rsidR="009965F1" w:rsidRPr="009965F1" w:rsidRDefault="009965F1" w:rsidP="009965F1">
            <w:pPr>
              <w:rPr>
                <w:lang w:val="es-AR"/>
              </w:rPr>
            </w:pPr>
            <w:r w:rsidRPr="009965F1">
              <w:rPr>
                <w:lang w:val="es-AR"/>
              </w:rPr>
              <w:t xml:space="preserve">Medellín </w:t>
            </w:r>
          </w:p>
        </w:tc>
        <w:tc>
          <w:tcPr>
            <w:tcW w:w="1700" w:type="dxa"/>
          </w:tcPr>
          <w:p w14:paraId="53862A4F" w14:textId="5F5E4C14" w:rsidR="009965F1" w:rsidRDefault="009965F1" w:rsidP="009965F1">
            <w:r>
              <w:t>22/08/2018</w:t>
            </w:r>
          </w:p>
        </w:tc>
      </w:tr>
    </w:tbl>
    <w:p w14:paraId="4E5C0C3C" w14:textId="77777777" w:rsidR="009965F1" w:rsidRDefault="009965F1" w:rsidP="009965F1">
      <w:pPr>
        <w:rPr>
          <w:b/>
        </w:rPr>
      </w:pPr>
    </w:p>
    <w:p w14:paraId="30834553" w14:textId="156B3EFC" w:rsidR="009965F1" w:rsidRPr="009965F1" w:rsidRDefault="009965F1" w:rsidP="009965F1">
      <w:pPr>
        <w:rPr>
          <w:b/>
        </w:rPr>
      </w:pPr>
      <w:r w:rsidRPr="009965F1">
        <w:rPr>
          <w:b/>
        </w:rPr>
        <w:t>ATMOSPHERE TRAINERS CERTIFICATION</w:t>
      </w:r>
    </w:p>
    <w:p w14:paraId="3707494F" w14:textId="77777777" w:rsidR="009965F1" w:rsidRDefault="009965F1" w:rsidP="009965F1">
      <w:r>
        <w:t>In alliance with Rochester School, and given that it is one of the 2 educational institutions currently active in the program, its management team was visited with the aim of learning about its GLOBE implementation experience and establishing an agreement that allows the training of trainers is carried out with its technical and logistical support.</w:t>
      </w:r>
    </w:p>
    <w:p w14:paraId="2D943278" w14:textId="77777777" w:rsidR="009965F1" w:rsidRDefault="009965F1" w:rsidP="009965F1">
      <w:r>
        <w:lastRenderedPageBreak/>
        <w:t>The objective is to increase the availability of human capital trained in scientific protocols and learning activities within the framework of the GLOBE program in Colombia that allows supporting the processes of scientific and technological vocation in children and adolescents.</w:t>
      </w:r>
    </w:p>
    <w:p w14:paraId="2960E61C" w14:textId="1D2B9C64" w:rsidR="009965F1" w:rsidRDefault="009965F1" w:rsidP="009965F1">
      <w:r>
        <w:t xml:space="preserve">The call grants 15 scholarships for training in scientific protocols and educational learning activities of atmosphere protocols within the framework of the GLOBE program that includes travel expenses from the main cities of Colombia to the venue for the training, lodging and food during the days </w:t>
      </w:r>
      <w:r>
        <w:t>of</w:t>
      </w:r>
      <w:r>
        <w:t xml:space="preserve"> the information.</w:t>
      </w:r>
    </w:p>
    <w:p w14:paraId="056B54A7" w14:textId="056882B6" w:rsidR="009965F1" w:rsidRPr="009965F1" w:rsidRDefault="009965F1" w:rsidP="009965F1">
      <w:r>
        <w:t>This training day will have the participation of Master Trainers from Costa Rica and will take place on October 25 and 26, 2018</w:t>
      </w:r>
    </w:p>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679E1796" w14:textId="2D1B75E1" w:rsidR="00BC5383" w:rsidRDefault="00995672" w:rsidP="00CC48D3">
      <w:pPr>
        <w:pStyle w:val="Ttulo1"/>
      </w:pPr>
      <w:bookmarkStart w:id="3" w:name="_Toc106654352"/>
      <w:r>
        <w:lastRenderedPageBreak/>
        <w:t>SCIENCE</w:t>
      </w:r>
      <w:bookmarkEnd w:id="3"/>
    </w:p>
    <w:p w14:paraId="5C9BB29F" w14:textId="77777777" w:rsidR="009965F1" w:rsidRPr="009965F1" w:rsidRDefault="009965F1" w:rsidP="009965F1">
      <w:pPr>
        <w:rPr>
          <w:b/>
        </w:rPr>
      </w:pPr>
      <w:r w:rsidRPr="009965F1">
        <w:rPr>
          <w:b/>
        </w:rPr>
        <w:t>Alliance GLOBE ZIKA – WORLD MOSQUITO PROGRAM</w:t>
      </w:r>
    </w:p>
    <w:p w14:paraId="5C206DC7" w14:textId="2369FDA1" w:rsidR="009965F1" w:rsidRDefault="009965F1" w:rsidP="009965F1">
      <w:r>
        <w:t xml:space="preserve">The World Mosquito Program (WMP) is a non-profit initiative that works to protect the global community from mosquito-borne diseases such as </w:t>
      </w:r>
      <w:r>
        <w:t>Sika</w:t>
      </w:r>
      <w:r>
        <w:t xml:space="preserve">, dengue and chikungunya. Started by Australian researchers, the WMP uses safe, natural bacteria called </w:t>
      </w:r>
      <w:proofErr w:type="spellStart"/>
      <w:r>
        <w:t>Wolbachia</w:t>
      </w:r>
      <w:proofErr w:type="spellEnd"/>
      <w:r>
        <w:t xml:space="preserve"> to reduce the ability of mosquitoes to transmit these viruses. The WMP has been working in Colombia since May 2015, in the Paris community, in the Bello neighborhood, welcoming the country's first release of </w:t>
      </w:r>
      <w:proofErr w:type="spellStart"/>
      <w:r>
        <w:t>Wolbachia</w:t>
      </w:r>
      <w:proofErr w:type="spellEnd"/>
      <w:r>
        <w:t xml:space="preserve"> mosquitoes. This marked the first step towards establishing </w:t>
      </w:r>
      <w:proofErr w:type="spellStart"/>
      <w:r>
        <w:t>Wolbachia</w:t>
      </w:r>
      <w:proofErr w:type="spellEnd"/>
      <w:r>
        <w:t xml:space="preserve"> in the mosquito population and reducing local dengue transmission.</w:t>
      </w:r>
    </w:p>
    <w:p w14:paraId="11861281" w14:textId="63205A56" w:rsidR="009965F1" w:rsidRPr="009965F1" w:rsidRDefault="009965F1" w:rsidP="009965F1">
      <w:r>
        <w:t xml:space="preserve">The alliance proposes a pilot project in the department of Antioquia with the articulation of the strategies of the programs where it begins with mapping through the Mosquito Habitat Mapper app and continues with the </w:t>
      </w:r>
      <w:proofErr w:type="spellStart"/>
      <w:r>
        <w:t>Wolbachia</w:t>
      </w:r>
      <w:proofErr w:type="spellEnd"/>
      <w:r>
        <w:t xml:space="preserve"> mosquito strategy.</w:t>
      </w:r>
    </w:p>
    <w:p w14:paraId="408E9520" w14:textId="38FBC531" w:rsidR="00D66894" w:rsidRPr="00995672" w:rsidRDefault="00D66894" w:rsidP="00D66894">
      <w:pPr>
        <w:jc w:val="center"/>
        <w:rPr>
          <w:sz w:val="24"/>
          <w:szCs w:val="24"/>
        </w:rPr>
      </w:pPr>
    </w:p>
    <w:p w14:paraId="7A6FB73F" w14:textId="77777777" w:rsidR="000F3A99" w:rsidRPr="00995672" w:rsidRDefault="000F3A99">
      <w:pPr>
        <w:rPr>
          <w:sz w:val="32"/>
          <w:szCs w:val="32"/>
        </w:rPr>
      </w:pPr>
      <w:r w:rsidRPr="00995672">
        <w:rPr>
          <w:sz w:val="32"/>
          <w:szCs w:val="32"/>
        </w:rPr>
        <w:br w:type="page"/>
      </w:r>
    </w:p>
    <w:p w14:paraId="780F6A79" w14:textId="3433CEA6" w:rsidR="000F3A99" w:rsidRDefault="00995672" w:rsidP="00CC48D3">
      <w:pPr>
        <w:pStyle w:val="Ttulo1"/>
      </w:pPr>
      <w:bookmarkStart w:id="4" w:name="_Toc106654353"/>
      <w:r>
        <w:lastRenderedPageBreak/>
        <w:t>COMMUNITY</w:t>
      </w:r>
      <w:bookmarkEnd w:id="4"/>
    </w:p>
    <w:p w14:paraId="6BFF52F7" w14:textId="77777777" w:rsidR="009965F1" w:rsidRDefault="009965F1" w:rsidP="009965F1">
      <w:r>
        <w:t xml:space="preserve">Diagnosis - Baseline: A characterization of the program participants </w:t>
      </w:r>
      <w:proofErr w:type="gramStart"/>
      <w:r>
        <w:t>was carried out</w:t>
      </w:r>
      <w:proofErr w:type="gramEnd"/>
      <w:r>
        <w:t xml:space="preserve"> through the "Partners Panel" in which the following was found:</w:t>
      </w:r>
    </w:p>
    <w:p w14:paraId="3D1EB847" w14:textId="7674432D" w:rsidR="009965F1" w:rsidRDefault="009965F1" w:rsidP="009965F1">
      <w:pPr>
        <w:pStyle w:val="Prrafodelista"/>
        <w:numPr>
          <w:ilvl w:val="0"/>
          <w:numId w:val="5"/>
        </w:numPr>
      </w:pPr>
      <w:r>
        <w:t>73 members (teachers who completed their training)</w:t>
      </w:r>
    </w:p>
    <w:p w14:paraId="5E906105" w14:textId="2780B3F1" w:rsidR="009965F1" w:rsidRDefault="009965F1" w:rsidP="009965F1">
      <w:pPr>
        <w:pStyle w:val="Prrafodelista"/>
        <w:numPr>
          <w:ilvl w:val="0"/>
          <w:numId w:val="5"/>
        </w:numPr>
      </w:pPr>
      <w:proofErr w:type="gramStart"/>
      <w:r>
        <w:t>25</w:t>
      </w:r>
      <w:proofErr w:type="gramEnd"/>
      <w:r>
        <w:t xml:space="preserve"> account approval requests (teachers who have applied to join GLOBE and were awaiting approval).</w:t>
      </w:r>
    </w:p>
    <w:p w14:paraId="63E6E5DD" w14:textId="25484900" w:rsidR="009965F1" w:rsidRDefault="009965F1" w:rsidP="009965F1">
      <w:r>
        <w:t xml:space="preserve">These requests </w:t>
      </w:r>
      <w:proofErr w:type="gramStart"/>
      <w:r>
        <w:t>were approved</w:t>
      </w:r>
      <w:proofErr w:type="gramEnd"/>
      <w:r>
        <w:t xml:space="preserve"> in their entirety and in a communication sent via email to these </w:t>
      </w:r>
      <w:r>
        <w:t>teachers;</w:t>
      </w:r>
      <w:r>
        <w:t xml:space="preserve"> they were informed of the need to carry out the process of self-training of protocols through the internet (</w:t>
      </w:r>
      <w:proofErr w:type="spellStart"/>
      <w:r>
        <w:t>eTraining</w:t>
      </w:r>
      <w:proofErr w:type="spellEnd"/>
      <w:r>
        <w:t>).</w:t>
      </w:r>
    </w:p>
    <w:p w14:paraId="2C0D4274" w14:textId="77777777" w:rsidR="009965F1" w:rsidRDefault="009965F1" w:rsidP="009965F1">
      <w:r>
        <w:t xml:space="preserve">In a second moment, the status of the report by educational institutions </w:t>
      </w:r>
      <w:proofErr w:type="gramStart"/>
      <w:r>
        <w:t>was reviewed</w:t>
      </w:r>
      <w:proofErr w:type="gramEnd"/>
      <w:r>
        <w:t>, identifying:</w:t>
      </w:r>
    </w:p>
    <w:p w14:paraId="13BB1696" w14:textId="23E5A2D0" w:rsidR="009965F1" w:rsidRDefault="009965F1" w:rsidP="009965F1">
      <w:pPr>
        <w:pStyle w:val="Prrafodelista"/>
        <w:numPr>
          <w:ilvl w:val="0"/>
          <w:numId w:val="7"/>
        </w:numPr>
      </w:pPr>
      <w:proofErr w:type="gramStart"/>
      <w:r>
        <w:t>104</w:t>
      </w:r>
      <w:proofErr w:type="gramEnd"/>
      <w:r>
        <w:t xml:space="preserve"> Educational Institutions registered in Colombia.</w:t>
      </w:r>
    </w:p>
    <w:p w14:paraId="0B5E460C" w14:textId="58BAB5C0" w:rsidR="009965F1" w:rsidRDefault="009965F1" w:rsidP="009965F1">
      <w:pPr>
        <w:pStyle w:val="Prrafodelista"/>
        <w:numPr>
          <w:ilvl w:val="0"/>
          <w:numId w:val="7"/>
        </w:numPr>
      </w:pPr>
      <w:r>
        <w:t xml:space="preserve">Of these 104, only </w:t>
      </w:r>
      <w:r>
        <w:t>two</w:t>
      </w:r>
      <w:r>
        <w:t xml:space="preserve"> are active, and have made data reports to the GLOBE platform in the last 2 months.</w:t>
      </w:r>
    </w:p>
    <w:p w14:paraId="3AB1EDC3" w14:textId="707CB22E" w:rsidR="009965F1" w:rsidRDefault="009965F1" w:rsidP="009965F1">
      <w:pPr>
        <w:pStyle w:val="Prrafodelista"/>
        <w:numPr>
          <w:ilvl w:val="0"/>
          <w:numId w:val="7"/>
        </w:numPr>
      </w:pPr>
      <w:r>
        <w:t>The total data reported is 497 observations.</w:t>
      </w:r>
    </w:p>
    <w:p w14:paraId="56FB1C8B" w14:textId="2ED2E7A9" w:rsidR="009965F1" w:rsidRDefault="009965F1" w:rsidP="009965F1">
      <w:r>
        <w:t xml:space="preserve">Faced with this panorama, communication </w:t>
      </w:r>
      <w:proofErr w:type="gramStart"/>
      <w:r>
        <w:t>was reactivated</w:t>
      </w:r>
      <w:proofErr w:type="gramEnd"/>
      <w:r>
        <w:t xml:space="preserve"> asking the institutions to express their interest in continuing in Globe, obtaining a response from 11 teachers, who want to resume their participation in the program.</w:t>
      </w:r>
    </w:p>
    <w:p w14:paraId="6C0DF8B0" w14:textId="77777777" w:rsidR="009965F1" w:rsidRDefault="009965F1" w:rsidP="009965F1"/>
    <w:p w14:paraId="7A82DE01" w14:textId="77777777" w:rsidR="009965F1" w:rsidRPr="009965F1" w:rsidRDefault="009965F1" w:rsidP="009965F1">
      <w:pPr>
        <w:rPr>
          <w:b/>
        </w:rPr>
      </w:pPr>
      <w:r w:rsidRPr="009965F1">
        <w:rPr>
          <w:b/>
        </w:rPr>
        <w:t>Hydrosphere Trainers – Mosquitoes</w:t>
      </w:r>
    </w:p>
    <w:p w14:paraId="098BC095" w14:textId="6F0A5DEA" w:rsidR="009965F1" w:rsidRDefault="009965F1" w:rsidP="009965F1">
      <w:r>
        <w:t>After completing the cycle of national mosquito workshops, Colombia has an installed capacity of around 110 trainers for the use of the Mosquito Habitat Mapper app</w:t>
      </w:r>
    </w:p>
    <w:p w14:paraId="7BC1BC16" w14:textId="77777777" w:rsidR="009965F1" w:rsidRDefault="009965F1" w:rsidP="009965F1"/>
    <w:p w14:paraId="5167BD1D" w14:textId="77777777" w:rsidR="009965F1" w:rsidRPr="009965F1" w:rsidRDefault="009965F1" w:rsidP="009965F1">
      <w:pPr>
        <w:rPr>
          <w:b/>
        </w:rPr>
      </w:pPr>
      <w:r w:rsidRPr="009965F1">
        <w:rPr>
          <w:b/>
        </w:rPr>
        <w:t>Community figures</w:t>
      </w:r>
    </w:p>
    <w:p w14:paraId="13CEE917" w14:textId="77777777" w:rsidR="009965F1" w:rsidRDefault="009965F1" w:rsidP="009965F1">
      <w:r>
        <w:t>To date, the "Partners Panel" shows the following figures:</w:t>
      </w:r>
    </w:p>
    <w:p w14:paraId="03D0CBE2" w14:textId="0B9720D9" w:rsidR="009965F1" w:rsidRDefault="009965F1" w:rsidP="009965F1">
      <w:pPr>
        <w:pStyle w:val="Prrafodelista"/>
        <w:numPr>
          <w:ilvl w:val="0"/>
          <w:numId w:val="9"/>
        </w:numPr>
      </w:pPr>
      <w:proofErr w:type="gramStart"/>
      <w:r>
        <w:t>132</w:t>
      </w:r>
      <w:proofErr w:type="gramEnd"/>
      <w:r>
        <w:t xml:space="preserve"> approved accounts.</w:t>
      </w:r>
    </w:p>
    <w:p w14:paraId="7C2A5D3D" w14:textId="2227A667" w:rsidR="009965F1" w:rsidRDefault="009965F1" w:rsidP="009965F1">
      <w:pPr>
        <w:pStyle w:val="Prrafodelista"/>
        <w:numPr>
          <w:ilvl w:val="0"/>
          <w:numId w:val="9"/>
        </w:numPr>
      </w:pPr>
      <w:proofErr w:type="gramStart"/>
      <w:r>
        <w:t>113</w:t>
      </w:r>
      <w:proofErr w:type="gramEnd"/>
      <w:r>
        <w:t xml:space="preserve"> members.</w:t>
      </w:r>
    </w:p>
    <w:p w14:paraId="428B82E2" w14:textId="52598F5A" w:rsidR="009965F1" w:rsidRDefault="009965F1" w:rsidP="009965F1">
      <w:pPr>
        <w:pStyle w:val="Prrafodelista"/>
        <w:numPr>
          <w:ilvl w:val="0"/>
          <w:numId w:val="9"/>
        </w:numPr>
      </w:pPr>
      <w:proofErr w:type="gramStart"/>
      <w:r>
        <w:t>33</w:t>
      </w:r>
      <w:proofErr w:type="gramEnd"/>
      <w:r>
        <w:t xml:space="preserve"> teachers who have recently completed training in a workshop.</w:t>
      </w:r>
    </w:p>
    <w:p w14:paraId="50DD572C" w14:textId="3E1C22BC" w:rsidR="009965F1" w:rsidRDefault="009965F1">
      <w:r>
        <w:br w:type="page"/>
      </w:r>
    </w:p>
    <w:p w14:paraId="586D6CB9" w14:textId="21C358C5" w:rsidR="009965F1" w:rsidRDefault="009965F1" w:rsidP="009965F1">
      <w:pPr>
        <w:pStyle w:val="Ttulo1"/>
      </w:pPr>
      <w:bookmarkStart w:id="5" w:name="_Toc106654354"/>
      <w:r>
        <w:lastRenderedPageBreak/>
        <w:t>COMMUNICATIONS</w:t>
      </w:r>
      <w:bookmarkEnd w:id="5"/>
    </w:p>
    <w:p w14:paraId="085AF518" w14:textId="77777777" w:rsidR="009965F1" w:rsidRDefault="009965F1" w:rsidP="009965F1">
      <w:r>
        <w:t>As part of the communications strategy from the Country Coordination, different channels of communication and/or dissemination of information are used</w:t>
      </w:r>
    </w:p>
    <w:p w14:paraId="247960E7" w14:textId="77777777" w:rsidR="009965F1" w:rsidRDefault="009965F1" w:rsidP="009965F1">
      <w:r>
        <w:t>Email</w:t>
      </w:r>
    </w:p>
    <w:p w14:paraId="5F8746D2" w14:textId="57C88005" w:rsidR="009965F1" w:rsidRDefault="009965F1" w:rsidP="009965F1">
      <w:pPr>
        <w:pStyle w:val="Prrafodelista"/>
        <w:numPr>
          <w:ilvl w:val="0"/>
          <w:numId w:val="9"/>
        </w:numPr>
      </w:pPr>
      <w:r>
        <w:t xml:space="preserve">Approved accounts: They </w:t>
      </w:r>
      <w:proofErr w:type="gramStart"/>
      <w:r>
        <w:t>are informed</w:t>
      </w:r>
      <w:proofErr w:type="gramEnd"/>
      <w:r>
        <w:t xml:space="preserve"> that their account has been approved and what the requirements are to become certified as a GLOBE teacher.</w:t>
      </w:r>
    </w:p>
    <w:p w14:paraId="63B4DC60" w14:textId="6B263A53" w:rsidR="009965F1" w:rsidRDefault="009965F1" w:rsidP="009965F1">
      <w:pPr>
        <w:pStyle w:val="Prrafodelista"/>
        <w:numPr>
          <w:ilvl w:val="0"/>
          <w:numId w:val="9"/>
        </w:numPr>
      </w:pPr>
      <w:r>
        <w:t xml:space="preserve">GLOBE members: they </w:t>
      </w:r>
      <w:proofErr w:type="gramStart"/>
      <w:r>
        <w:t>are informed</w:t>
      </w:r>
      <w:proofErr w:type="gramEnd"/>
      <w:r>
        <w:t xml:space="preserve"> of the change of the coordinating entity and the migration of accounts from the SCOOL program to GLOBE.</w:t>
      </w:r>
    </w:p>
    <w:p w14:paraId="2C7732E8" w14:textId="2C6188EC" w:rsidR="009965F1" w:rsidRDefault="009965F1" w:rsidP="009965F1">
      <w:pPr>
        <w:pStyle w:val="Prrafodelista"/>
        <w:numPr>
          <w:ilvl w:val="0"/>
          <w:numId w:val="9"/>
        </w:numPr>
      </w:pPr>
      <w:r>
        <w:t xml:space="preserve">GLOBE members: you </w:t>
      </w:r>
      <w:proofErr w:type="gramStart"/>
      <w:r>
        <w:t>are informed</w:t>
      </w:r>
      <w:proofErr w:type="gramEnd"/>
      <w:r>
        <w:t xml:space="preserve"> of the opening of the call for the national mosquito workshops.</w:t>
      </w:r>
    </w:p>
    <w:p w14:paraId="73E8B490" w14:textId="570ED432" w:rsidR="009965F1" w:rsidRDefault="009965F1" w:rsidP="009965F1">
      <w:r>
        <w:t xml:space="preserve">In addition to the email offered by the GLOBE platform, the coordinating entity creates the institutional email </w:t>
      </w:r>
      <w:hyperlink r:id="rId8" w:history="1">
        <w:r w:rsidRPr="00BD442C">
          <w:rPr>
            <w:rStyle w:val="Hipervnculo"/>
          </w:rPr>
          <w:t>globe@colciencias.gov.co</w:t>
        </w:r>
      </w:hyperlink>
    </w:p>
    <w:p w14:paraId="4163E0B0" w14:textId="6EEF5C60" w:rsidR="009965F1" w:rsidRDefault="009965F1" w:rsidP="009965F1">
      <w:r>
        <w:t xml:space="preserve">Sent emails </w:t>
      </w:r>
      <w:proofErr w:type="gramStart"/>
      <w:r>
        <w:t>are attached</w:t>
      </w:r>
      <w:proofErr w:type="gramEnd"/>
      <w:r>
        <w:t>.</w:t>
      </w:r>
    </w:p>
    <w:p w14:paraId="6FB7C363" w14:textId="77777777" w:rsidR="009965F1" w:rsidRDefault="009965F1" w:rsidP="009965F1"/>
    <w:p w14:paraId="2FAF9AD4" w14:textId="77777777" w:rsidR="009965F1" w:rsidRPr="009965F1" w:rsidRDefault="009965F1" w:rsidP="009965F1">
      <w:pPr>
        <w:rPr>
          <w:b/>
        </w:rPr>
      </w:pPr>
      <w:r w:rsidRPr="009965F1">
        <w:rPr>
          <w:b/>
        </w:rPr>
        <w:t>Social networks</w:t>
      </w:r>
    </w:p>
    <w:p w14:paraId="7ED37727" w14:textId="77777777" w:rsidR="009965F1" w:rsidRDefault="009965F1" w:rsidP="009965F1">
      <w:r>
        <w:t>Through the social networks of the coordinating entity @</w:t>
      </w:r>
      <w:proofErr w:type="spellStart"/>
      <w:r>
        <w:t>Colciencias</w:t>
      </w:r>
      <w:proofErr w:type="spellEnd"/>
      <w:r>
        <w:t xml:space="preserve"> @</w:t>
      </w:r>
      <w:proofErr w:type="spellStart"/>
      <w:r>
        <w:t>ProgramaOndas</w:t>
      </w:r>
      <w:proofErr w:type="spellEnd"/>
      <w:r>
        <w:t xml:space="preserve">, an information dissemination campaign </w:t>
      </w:r>
      <w:proofErr w:type="gramStart"/>
      <w:r>
        <w:t>is designed</w:t>
      </w:r>
      <w:proofErr w:type="gramEnd"/>
      <w:r>
        <w:t xml:space="preserve"> with which teachers from the country are invited to be part of the community.</w:t>
      </w:r>
    </w:p>
    <w:p w14:paraId="63846482" w14:textId="118EFF98" w:rsidR="009965F1" w:rsidRPr="009965F1" w:rsidRDefault="009965F1" w:rsidP="009965F1">
      <w:r>
        <w:t xml:space="preserve">Graphic pieces disseminated through social networks </w:t>
      </w:r>
      <w:proofErr w:type="gramStart"/>
      <w:r>
        <w:t>are attached</w:t>
      </w:r>
      <w:proofErr w:type="gramEnd"/>
    </w:p>
    <w:p w14:paraId="4E889920" w14:textId="77777777" w:rsidR="000F3A99" w:rsidRPr="00995672" w:rsidRDefault="000F3A99">
      <w:pPr>
        <w:rPr>
          <w:sz w:val="36"/>
          <w:szCs w:val="36"/>
        </w:rPr>
      </w:pPr>
      <w:r w:rsidRPr="00995672">
        <w:br w:type="page"/>
      </w:r>
    </w:p>
    <w:p w14:paraId="54DFA482" w14:textId="6F458521" w:rsidR="00D66894" w:rsidRDefault="009965F1" w:rsidP="00CC48D3">
      <w:pPr>
        <w:pStyle w:val="Ttulo1"/>
      </w:pPr>
      <w:bookmarkStart w:id="6" w:name="_Toc106654355"/>
      <w:r>
        <w:lastRenderedPageBreak/>
        <w:t>STAFF</w:t>
      </w:r>
      <w:bookmarkEnd w:id="6"/>
    </w:p>
    <w:p w14:paraId="0C03B782" w14:textId="77777777" w:rsidR="009965F1" w:rsidRPr="009965F1" w:rsidRDefault="009965F1" w:rsidP="009965F1">
      <w:pPr>
        <w:rPr>
          <w:b/>
        </w:rPr>
      </w:pPr>
      <w:r w:rsidRPr="009965F1">
        <w:rPr>
          <w:b/>
        </w:rPr>
        <w:t>Organization:</w:t>
      </w:r>
    </w:p>
    <w:p w14:paraId="05A3BA0A" w14:textId="77777777" w:rsidR="009965F1" w:rsidRDefault="009965F1" w:rsidP="009965F1">
      <w:r>
        <w:t>COLCIENCIAS – ADMINISTRATIVE DEPARTMENT OF SCIENCE, TECHNOLOGY AND INNOVATION</w:t>
      </w:r>
    </w:p>
    <w:p w14:paraId="7524D3DE" w14:textId="77777777" w:rsidR="009965F1" w:rsidRDefault="009965F1" w:rsidP="009965F1">
      <w:r>
        <w:t xml:space="preserve">Address: </w:t>
      </w:r>
      <w:proofErr w:type="spellStart"/>
      <w:r>
        <w:t>Avenida</w:t>
      </w:r>
      <w:proofErr w:type="spellEnd"/>
      <w:r>
        <w:t xml:space="preserve"> </w:t>
      </w:r>
      <w:proofErr w:type="spellStart"/>
      <w:r>
        <w:t>Calle</w:t>
      </w:r>
      <w:proofErr w:type="spellEnd"/>
      <w:r>
        <w:t xml:space="preserve"> 26 # 57 – 83 </w:t>
      </w:r>
      <w:proofErr w:type="spellStart"/>
      <w:r>
        <w:t>Torreo</w:t>
      </w:r>
      <w:proofErr w:type="spellEnd"/>
      <w:r>
        <w:t xml:space="preserve"> 8 Floor 2</w:t>
      </w:r>
    </w:p>
    <w:p w14:paraId="20E0DB5E" w14:textId="77777777" w:rsidR="009965F1" w:rsidRDefault="009965F1" w:rsidP="009965F1">
      <w:r>
        <w:t>Telephone: 6258480 ext. 5409</w:t>
      </w:r>
    </w:p>
    <w:p w14:paraId="6D4C7864" w14:textId="3055081D" w:rsidR="009965F1" w:rsidRDefault="009965F1" w:rsidP="009965F1">
      <w:r>
        <w:t>Bogota DC</w:t>
      </w:r>
    </w:p>
    <w:p w14:paraId="49250ADD" w14:textId="77777777" w:rsidR="009965F1" w:rsidRDefault="009965F1" w:rsidP="009965F1"/>
    <w:p w14:paraId="29B38CF7" w14:textId="77777777" w:rsidR="009965F1" w:rsidRPr="009965F1" w:rsidRDefault="009965F1" w:rsidP="009965F1">
      <w:pPr>
        <w:rPr>
          <w:b/>
        </w:rPr>
      </w:pPr>
      <w:r w:rsidRPr="009965F1">
        <w:rPr>
          <w:b/>
        </w:rPr>
        <w:t>Country Coordinator:</w:t>
      </w:r>
    </w:p>
    <w:p w14:paraId="6833A44A" w14:textId="77777777" w:rsidR="009965F1" w:rsidRDefault="009965F1" w:rsidP="009965F1">
      <w:r>
        <w:t>CARLOS DANIEL ACUÑA CALDERA</w:t>
      </w:r>
    </w:p>
    <w:p w14:paraId="20328C71" w14:textId="77777777" w:rsidR="009965F1" w:rsidRDefault="009965F1" w:rsidP="009965F1">
      <w:r>
        <w:t>cdacuna@colciencias.gov.co</w:t>
      </w:r>
    </w:p>
    <w:p w14:paraId="4E42918F" w14:textId="2D1EA152" w:rsidR="009965F1" w:rsidRDefault="009965F1" w:rsidP="009965F1">
      <w:r>
        <w:t>Telephone: 6258480 ext. 5409</w:t>
      </w:r>
    </w:p>
    <w:p w14:paraId="0B1F82E3" w14:textId="77777777" w:rsidR="009965F1" w:rsidRDefault="009965F1" w:rsidP="009965F1"/>
    <w:p w14:paraId="6AD6F1DD" w14:textId="77777777" w:rsidR="009965F1" w:rsidRPr="009965F1" w:rsidRDefault="009965F1" w:rsidP="009965F1">
      <w:pPr>
        <w:rPr>
          <w:b/>
        </w:rPr>
      </w:pPr>
      <w:r w:rsidRPr="009965F1">
        <w:rPr>
          <w:b/>
        </w:rPr>
        <w:t>Assistant Country Coordinator:</w:t>
      </w:r>
    </w:p>
    <w:p w14:paraId="5309A019" w14:textId="77777777" w:rsidR="009965F1" w:rsidRPr="009965F1" w:rsidRDefault="009965F1" w:rsidP="009965F1">
      <w:pPr>
        <w:rPr>
          <w:lang w:val="es-AR"/>
        </w:rPr>
      </w:pPr>
      <w:r w:rsidRPr="009965F1">
        <w:rPr>
          <w:lang w:val="es-AR"/>
        </w:rPr>
        <w:t>JAIRO ANIBAL KING</w:t>
      </w:r>
    </w:p>
    <w:p w14:paraId="334FBFD1" w14:textId="77777777" w:rsidR="009965F1" w:rsidRPr="009965F1" w:rsidRDefault="009965F1" w:rsidP="009965F1">
      <w:pPr>
        <w:rPr>
          <w:lang w:val="es-AR"/>
        </w:rPr>
      </w:pPr>
      <w:r w:rsidRPr="009965F1">
        <w:rPr>
          <w:lang w:val="es-AR"/>
        </w:rPr>
        <w:t>jarey@colciencias.gov.co</w:t>
      </w:r>
    </w:p>
    <w:p w14:paraId="59113939" w14:textId="157E7B83" w:rsidR="009965F1" w:rsidRPr="009965F1" w:rsidRDefault="009965F1" w:rsidP="009965F1">
      <w:r>
        <w:t>Telephone: 6258480 ext. 5403</w:t>
      </w:r>
    </w:p>
    <w:sectPr w:rsidR="009965F1" w:rsidRPr="009965F1" w:rsidSect="003A7AFD">
      <w:head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275E" w14:textId="77777777" w:rsidR="001C6BE9" w:rsidRDefault="001C6BE9" w:rsidP="003A7AFD">
      <w:pPr>
        <w:spacing w:after="0" w:line="240" w:lineRule="auto"/>
      </w:pPr>
      <w:r>
        <w:separator/>
      </w:r>
    </w:p>
  </w:endnote>
  <w:endnote w:type="continuationSeparator" w:id="0">
    <w:p w14:paraId="1E1B9E95" w14:textId="77777777" w:rsidR="001C6BE9" w:rsidRDefault="001C6BE9"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06F7" w14:textId="77777777" w:rsidR="001C6BE9" w:rsidRDefault="001C6BE9" w:rsidP="003A7AFD">
      <w:pPr>
        <w:spacing w:after="0" w:line="240" w:lineRule="auto"/>
      </w:pPr>
      <w:r>
        <w:separator/>
      </w:r>
    </w:p>
  </w:footnote>
  <w:footnote w:type="continuationSeparator" w:id="0">
    <w:p w14:paraId="4C75EDB8" w14:textId="77777777" w:rsidR="001C6BE9" w:rsidRDefault="001C6BE9"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57E4"/>
    <w:multiLevelType w:val="hybridMultilevel"/>
    <w:tmpl w:val="377296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EF56BD"/>
    <w:multiLevelType w:val="hybridMultilevel"/>
    <w:tmpl w:val="CFF46F78"/>
    <w:lvl w:ilvl="0" w:tplc="C5F83AFC">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ABC761E"/>
    <w:multiLevelType w:val="hybridMultilevel"/>
    <w:tmpl w:val="413C06C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BA315D8"/>
    <w:multiLevelType w:val="hybridMultilevel"/>
    <w:tmpl w:val="FCAAC0D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FD33FDB"/>
    <w:multiLevelType w:val="hybridMultilevel"/>
    <w:tmpl w:val="582A9F02"/>
    <w:lvl w:ilvl="0" w:tplc="C5F83AFC">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F725953"/>
    <w:multiLevelType w:val="hybridMultilevel"/>
    <w:tmpl w:val="20801A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5413121"/>
    <w:multiLevelType w:val="hybridMultilevel"/>
    <w:tmpl w:val="67D85FE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7"/>
  </w:num>
  <w:num w:numId="5">
    <w:abstractNumId w:val="8"/>
  </w:num>
  <w:num w:numId="6">
    <w:abstractNumId w:val="2"/>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1C6BE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60407C"/>
    <w:rsid w:val="00612CA9"/>
    <w:rsid w:val="006408C6"/>
    <w:rsid w:val="00712B44"/>
    <w:rsid w:val="00721A9F"/>
    <w:rsid w:val="00765AFB"/>
    <w:rsid w:val="0077459A"/>
    <w:rsid w:val="007D3DB5"/>
    <w:rsid w:val="007F42CD"/>
    <w:rsid w:val="00862196"/>
    <w:rsid w:val="008926D0"/>
    <w:rsid w:val="008E6348"/>
    <w:rsid w:val="00943275"/>
    <w:rsid w:val="00995672"/>
    <w:rsid w:val="009965F1"/>
    <w:rsid w:val="009A360D"/>
    <w:rsid w:val="00A50E65"/>
    <w:rsid w:val="00AC4EE8"/>
    <w:rsid w:val="00AD230F"/>
    <w:rsid w:val="00B15B6E"/>
    <w:rsid w:val="00B74CA6"/>
    <w:rsid w:val="00B7739E"/>
    <w:rsid w:val="00BC5383"/>
    <w:rsid w:val="00BD3BE2"/>
    <w:rsid w:val="00C11A67"/>
    <w:rsid w:val="00C11E40"/>
    <w:rsid w:val="00C76685"/>
    <w:rsid w:val="00CC48D3"/>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 w:type="table" w:styleId="Tablaconcuadrcula">
    <w:name w:val="Table Grid"/>
    <w:basedOn w:val="Tablanormal"/>
    <w:uiPriority w:val="59"/>
    <w:rsid w:val="0099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5F1"/>
    <w:pPr>
      <w:autoSpaceDE w:val="0"/>
      <w:autoSpaceDN w:val="0"/>
      <w:adjustRightInd w:val="0"/>
      <w:spacing w:after="0" w:line="240" w:lineRule="auto"/>
    </w:pPr>
    <w:rPr>
      <w:rFonts w:ascii="Arial" w:hAnsi="Arial" w:cs="Arial"/>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e@colciencias.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9EC0-B115-4B98-9786-D7B92E3F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1343</Words>
  <Characters>7388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2022-06-21T00:43:00Z</dcterms:created>
  <dcterms:modified xsi:type="dcterms:W3CDTF">2022-06-21T00:52:00Z</dcterms:modified>
</cp:coreProperties>
</file>